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15B8" w:rsidRDefault="004506FC">
      <w:r>
        <w:rPr>
          <w:b/>
          <w:bCs/>
          <w:noProof/>
        </w:rPr>
        <mc:AlternateContent>
          <mc:Choice Requires="wpg">
            <w:drawing>
              <wp:anchor distT="0" distB="0" distL="114300" distR="114300" simplePos="0" relativeHeight="251724800" behindDoc="0" locked="0" layoutInCell="1" allowOverlap="1" wp14:anchorId="6DBC3F3E" wp14:editId="69D3215C">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es8QA&#10;AADaAAAADwAAAGRycy9kb3ducmV2LnhtbESP0WrCQBRE3wv9h+UWfJG60apI6ipqEXxRNO0HXLLX&#10;bDB7N2bXmP59VxD6OMzMGWa+7GwlWmp86VjBcJCAIM6dLrlQ8PO9fZ+B8AFZY+WYFPySh+Xi9WWO&#10;qXZ3PlGbhUJECPsUFZgQ6lRKnxuy6AeuJo7e2TUWQ5RNIXWD9wi3lRwlyVRaLDkuGKxpYyi/ZDer&#10;YDXG63Vy3NT9/dfItB+H/Wy91Ur13rrVJ4hAXfgPP9s7rWAMjyvxBs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3rPEAAAA2gAAAA8AAAAAAAAAAAAAAAAAmAIAAGRycy9k&#10;b3ducmV2LnhtbFBLBQYAAAAABAAEAPUAAACJAwAAAAA=&#10;" fillcolor="#00bcd6 [3206]" strokecolor="#00bcd6 [3206]" strokeweight="2pt"/>
                <v:rect id="Rectangle 5" o:spid="_x0000_s1028" style="position:absolute;width:6400;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xN8EA&#10;AADaAAAADwAAAGRycy9kb3ducmV2LnhtbESP32rCMBTG7we+QziCN0NTlYlUo0hhbLtc9QEOzbGp&#10;NiclibX69MtgsMuP78+Pb7sfbCt68qFxrGA+y0AQV043XCs4Hd+naxAhImtsHZOCBwXY70YvW8y1&#10;u/M39WWsRRrhkKMCE2OXSxkqQxbDzHXEyTs7bzEm6WupPd7TuG3lIstW0mLDiWCwo8JQdS1vNnGf&#10;8av8WB6qy+t6md2ML3oOhVKT8XDYgIg0xP/wX/tTK3iD3yvpBs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RcTfBAAAA2gAAAA8AAAAAAAAAAAAAAAAAmAIAAGRycy9kb3du&#10;cmV2LnhtbFBLBQYAAAAABAAEAPUAAACGAwAAAAA=&#10;" fillcolor="#003da1 [3204]" strokecolor="#003da1 [3204]" strokeweight="2pt"/>
                <v:rect id="Rectangle 32" o:spid="_x0000_s1029" style="position:absolute;width:3714;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6u8QA&#10;AADbAAAADwAAAGRycy9kb3ducmV2LnhtbESPQWvCQBSE70L/w/IKvemmGrSkriKFQk6FRsXrI/ua&#10;bJt9G3ZXTfrruwXB4zAz3zDr7WA7cSEfjGMFz7MMBHHttOFGwWH/Pn0BESKyxs4xKRgpwHbzMFlj&#10;od2VP+lSxUYkCIcCFbQx9oWUoW7JYpi5njh5X85bjEn6RmqP1wS3nZxn2VJaNJwWWuzpraX6pzpb&#10;BbtDifj77XNzWh3HfiHP+dF8KPX0OOxeQUQa4j18a5dawWIO/1/S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ervEAAAA2wAAAA8AAAAAAAAAAAAAAAAAmAIAAGRycy9k&#10;b3ducmV2LnhtbFBLBQYAAAAABAAEAPUAAACJAwAAAAA=&#10;" fillcolor="#002d78 [2404]" strokecolor="#001e50 [1604]" strokeweight="2pt"/>
              </v:group>
            </w:pict>
          </mc:Fallback>
        </mc:AlternateContent>
      </w:r>
    </w:p>
    <w:p w:rsidR="000A15B8" w:rsidRDefault="000A15B8"/>
    <w:p w:rsidR="000A15B8" w:rsidRDefault="000A15B8"/>
    <w:p w:rsidR="000A15B8" w:rsidRDefault="000A15B8"/>
    <w:p w:rsidR="000A15B8" w:rsidRDefault="000A15B8"/>
    <w:p w:rsidR="000A15B8" w:rsidRDefault="000A15B8"/>
    <w:p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576"/>
          </w:tblGrid>
          <w:tr w:rsidR="00E964C6">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rsidR="00E964C6" w:rsidRDefault="00D45624"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rPr>
                      <w:t>COVID-19</w:t>
                    </w:r>
                  </w:p>
                </w:tc>
              </w:sdtContent>
            </w:sdt>
          </w:tr>
          <w:tr w:rsidR="00E964C6">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rsidR="00E964C6" w:rsidRDefault="00431F93" w:rsidP="00431F93">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Frequently Asked Questions</w:t>
                    </w:r>
                  </w:p>
                </w:tc>
              </w:sdtContent>
            </w:sdt>
          </w:tr>
          <w:tr w:rsidR="00E964C6">
            <w:trPr>
              <w:trHeight w:val="360"/>
              <w:jc w:val="center"/>
            </w:trPr>
            <w:tc>
              <w:tcPr>
                <w:tcW w:w="5000" w:type="pct"/>
                <w:vAlign w:val="center"/>
              </w:tcPr>
              <w:p w:rsidR="00E964C6" w:rsidRDefault="00E964C6">
                <w:pPr>
                  <w:pStyle w:val="NoSpacing"/>
                  <w:jc w:val="center"/>
                </w:pPr>
              </w:p>
            </w:tc>
          </w:tr>
          <w:tr w:rsidR="00E964C6">
            <w:trPr>
              <w:trHeight w:val="360"/>
              <w:jc w:val="center"/>
            </w:trPr>
            <w:tc>
              <w:tcPr>
                <w:tcW w:w="5000" w:type="pct"/>
                <w:vAlign w:val="center"/>
              </w:tcPr>
              <w:p w:rsidR="00E964C6" w:rsidRPr="00EF0A8D" w:rsidRDefault="00431F93">
                <w:pPr>
                  <w:pStyle w:val="NoSpacing"/>
                  <w:jc w:val="center"/>
                  <w:rPr>
                    <w:bCs/>
                    <w:sz w:val="28"/>
                    <w:szCs w:val="28"/>
                  </w:rPr>
                </w:pPr>
                <w:r w:rsidRPr="00EF0A8D">
                  <w:rPr>
                    <w:bCs/>
                    <w:color w:val="000000" w:themeColor="text1"/>
                    <w:sz w:val="28"/>
                    <w:szCs w:val="28"/>
                  </w:rPr>
                  <w:t>March 23, 2020</w:t>
                </w:r>
              </w:p>
            </w:tc>
          </w:tr>
          <w:tr w:rsidR="00E964C6">
            <w:trPr>
              <w:trHeight w:val="360"/>
              <w:jc w:val="center"/>
            </w:trPr>
            <w:tc>
              <w:tcPr>
                <w:tcW w:w="5000" w:type="pct"/>
                <w:vAlign w:val="center"/>
              </w:tcPr>
              <w:p w:rsidR="00E964C6" w:rsidRDefault="00E964C6">
                <w:pPr>
                  <w:pStyle w:val="NoSpacing"/>
                  <w:jc w:val="center"/>
                  <w:rPr>
                    <w:b/>
                    <w:bCs/>
                  </w:rPr>
                </w:pPr>
              </w:p>
            </w:tc>
          </w:tr>
        </w:tbl>
        <w:p w:rsidR="00E964C6" w:rsidRDefault="00E964C6"/>
        <w:p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576"/>
          </w:tblGrid>
          <w:tr w:rsidR="00E964C6">
            <w:tc>
              <w:tcPr>
                <w:tcW w:w="5000" w:type="pct"/>
              </w:tcPr>
              <w:p w:rsidR="00E964C6" w:rsidRDefault="00E964C6">
                <w:pPr>
                  <w:pStyle w:val="NoSpacing"/>
                </w:pPr>
              </w:p>
            </w:tc>
          </w:tr>
        </w:tbl>
        <w:p w:rsidR="00E964C6" w:rsidRDefault="00E964C6"/>
        <w:p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505C8760" wp14:editId="08C254C1">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9">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rsidR="0065427D" w:rsidRPr="00767B77" w:rsidRDefault="0065427D" w:rsidP="00767B77">
      <w:pPr>
        <w:pBdr>
          <w:bottom w:val="single" w:sz="12" w:space="1" w:color="auto"/>
        </w:pBdr>
        <w:rPr>
          <w:rFonts w:ascii="UHC Sans Medium" w:hAnsi="UHC Sans Medium" w:cs="Arial"/>
          <w:b/>
          <w:color w:val="003DA1"/>
          <w:sz w:val="36"/>
          <w:szCs w:val="36"/>
        </w:rPr>
      </w:pPr>
      <w:r w:rsidRPr="00767B77">
        <w:rPr>
          <w:rFonts w:ascii="UHC Sans Medium" w:hAnsi="UHC Sans Medium" w:cs="Arial"/>
          <w:b/>
          <w:color w:val="003DA1"/>
          <w:sz w:val="36"/>
          <w:szCs w:val="36"/>
        </w:rPr>
        <w:lastRenderedPageBreak/>
        <w:t>Coronavirus Update</w:t>
      </w:r>
      <w:r w:rsidR="00A11193">
        <w:rPr>
          <w:rFonts w:ascii="UHC Sans Medium" w:hAnsi="UHC Sans Medium" w:cs="Arial"/>
          <w:b/>
          <w:color w:val="003DA1"/>
          <w:sz w:val="36"/>
          <w:szCs w:val="36"/>
        </w:rPr>
        <w:t xml:space="preserve"> as of March 2</w:t>
      </w:r>
      <w:r w:rsidR="00431F93">
        <w:rPr>
          <w:rFonts w:ascii="UHC Sans Medium" w:hAnsi="UHC Sans Medium" w:cs="Arial"/>
          <w:b/>
          <w:color w:val="003DA1"/>
          <w:sz w:val="36"/>
          <w:szCs w:val="36"/>
        </w:rPr>
        <w:t>3</w:t>
      </w:r>
    </w:p>
    <w:p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p>
    <w:sdt>
      <w:sdtPr>
        <w:rPr>
          <w:rFonts w:asciiTheme="minorHAnsi" w:eastAsiaTheme="minorHAnsi" w:hAnsiTheme="minorHAnsi" w:cstheme="minorBidi"/>
          <w:b w:val="0"/>
          <w:bCs w:val="0"/>
          <w:color w:val="auto"/>
          <w:sz w:val="22"/>
          <w:szCs w:val="22"/>
          <w:lang w:eastAsia="en-US"/>
        </w:rPr>
        <w:id w:val="-1037899141"/>
        <w:docPartObj>
          <w:docPartGallery w:val="Table of Contents"/>
          <w:docPartUnique/>
        </w:docPartObj>
      </w:sdtPr>
      <w:sdtEndPr>
        <w:rPr>
          <w:noProof/>
        </w:rPr>
      </w:sdtEndPr>
      <w:sdtContent>
        <w:p w:rsidR="004B33D2" w:rsidRPr="008C685B" w:rsidRDefault="00D45624">
          <w:pPr>
            <w:pStyle w:val="TOCHeading"/>
            <w:rPr>
              <w:rStyle w:val="Heading1Char"/>
              <w:b/>
            </w:rPr>
          </w:pPr>
          <w:r w:rsidRPr="008C685B">
            <w:rPr>
              <w:rStyle w:val="Heading1Char"/>
              <w:b/>
            </w:rPr>
            <w:t>TABLE OF CONTENTS</w:t>
          </w:r>
        </w:p>
        <w:p w:rsidR="00EF647E" w:rsidRPr="008C685B" w:rsidRDefault="00EF647E" w:rsidP="00EF647E">
          <w:pPr>
            <w:rPr>
              <w:b/>
              <w:lang w:eastAsia="ja-JP"/>
            </w:rPr>
          </w:pPr>
        </w:p>
        <w:p w:rsidR="008C685B" w:rsidRPr="008C685B" w:rsidRDefault="004B33D2">
          <w:pPr>
            <w:pStyle w:val="TOC1"/>
            <w:tabs>
              <w:tab w:val="right" w:leader="dot" w:pos="9350"/>
            </w:tabs>
            <w:rPr>
              <w:b/>
              <w:noProof/>
              <w:lang w:eastAsia="en-US"/>
            </w:rPr>
          </w:pPr>
          <w:r w:rsidRPr="008C685B">
            <w:rPr>
              <w:b/>
            </w:rPr>
            <w:fldChar w:fldCharType="begin"/>
          </w:r>
          <w:r w:rsidRPr="008C685B">
            <w:rPr>
              <w:b/>
            </w:rPr>
            <w:instrText xml:space="preserve"> TOC \o "1-3" \h \z \u </w:instrText>
          </w:r>
          <w:r w:rsidRPr="008C685B">
            <w:rPr>
              <w:b/>
            </w:rPr>
            <w:fldChar w:fldCharType="separate"/>
          </w:r>
          <w:hyperlink w:anchor="_Toc35901816" w:history="1">
            <w:r w:rsidR="008C685B" w:rsidRPr="008C685B">
              <w:rPr>
                <w:rStyle w:val="Hyperlink"/>
                <w:b/>
                <w:noProof/>
              </w:rPr>
              <w:t>KEY RESOURCES – COVID-19</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_Toc35901816 \h </w:instrText>
            </w:r>
            <w:r w:rsidR="008C685B" w:rsidRPr="008C685B">
              <w:rPr>
                <w:b/>
                <w:noProof/>
                <w:webHidden/>
              </w:rPr>
            </w:r>
            <w:r w:rsidR="008C685B" w:rsidRPr="008C685B">
              <w:rPr>
                <w:b/>
                <w:noProof/>
                <w:webHidden/>
              </w:rPr>
              <w:fldChar w:fldCharType="separate"/>
            </w:r>
            <w:r w:rsidR="008C685B" w:rsidRPr="008C685B">
              <w:rPr>
                <w:b/>
                <w:noProof/>
                <w:webHidden/>
              </w:rPr>
              <w:t>2</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17" w:history="1">
            <w:r w:rsidR="008C685B" w:rsidRPr="008C685B">
              <w:rPr>
                <w:rStyle w:val="Hyperlink"/>
                <w:b/>
                <w:noProof/>
              </w:rPr>
              <w:t>CLINICAL</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_Toc35901817 \h </w:instrText>
            </w:r>
            <w:r w:rsidR="008C685B" w:rsidRPr="008C685B">
              <w:rPr>
                <w:b/>
                <w:noProof/>
                <w:webHidden/>
              </w:rPr>
            </w:r>
            <w:r w:rsidR="008C685B" w:rsidRPr="008C685B">
              <w:rPr>
                <w:b/>
                <w:noProof/>
                <w:webHidden/>
              </w:rPr>
              <w:fldChar w:fldCharType="separate"/>
            </w:r>
            <w:r w:rsidR="008C685B" w:rsidRPr="008C685B">
              <w:rPr>
                <w:b/>
                <w:noProof/>
                <w:webHidden/>
              </w:rPr>
              <w:t>3</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18" w:history="1">
            <w:r w:rsidR="008C685B" w:rsidRPr="008C685B">
              <w:rPr>
                <w:rStyle w:val="Hyperlink"/>
                <w:b/>
                <w:noProof/>
              </w:rPr>
              <w:t>FEDERAL GUIDANCE</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_Toc35901818 \h </w:instrText>
            </w:r>
            <w:r w:rsidR="008C685B" w:rsidRPr="008C685B">
              <w:rPr>
                <w:b/>
                <w:noProof/>
                <w:webHidden/>
              </w:rPr>
            </w:r>
            <w:r w:rsidR="008C685B" w:rsidRPr="008C685B">
              <w:rPr>
                <w:b/>
                <w:noProof/>
                <w:webHidden/>
              </w:rPr>
              <w:fldChar w:fldCharType="separate"/>
            </w:r>
            <w:r w:rsidR="008C685B" w:rsidRPr="008C685B">
              <w:rPr>
                <w:b/>
                <w:noProof/>
                <w:webHidden/>
              </w:rPr>
              <w:t>7</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19" w:history="1">
            <w:r w:rsidR="008C685B" w:rsidRPr="008C685B">
              <w:rPr>
                <w:rStyle w:val="Hyperlink"/>
                <w:b/>
                <w:noProof/>
              </w:rPr>
              <w:t>MEMBER SUPPORT</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_Toc35901819 \h </w:instrText>
            </w:r>
            <w:r w:rsidR="008C685B" w:rsidRPr="008C685B">
              <w:rPr>
                <w:b/>
                <w:noProof/>
                <w:webHidden/>
              </w:rPr>
            </w:r>
            <w:r w:rsidR="008C685B" w:rsidRPr="008C685B">
              <w:rPr>
                <w:b/>
                <w:noProof/>
                <w:webHidden/>
              </w:rPr>
              <w:fldChar w:fldCharType="separate"/>
            </w:r>
            <w:r w:rsidR="008C685B" w:rsidRPr="008C685B">
              <w:rPr>
                <w:b/>
                <w:noProof/>
                <w:webHidden/>
              </w:rPr>
              <w:t>8</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0" w:history="1">
            <w:r w:rsidR="008C685B" w:rsidRPr="008C685B">
              <w:rPr>
                <w:rStyle w:val="Hyperlink"/>
                <w:b/>
                <w:noProof/>
              </w:rPr>
              <w:t>TESTING</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_Toc35901820 \h </w:instrText>
            </w:r>
            <w:r w:rsidR="008C685B" w:rsidRPr="008C685B">
              <w:rPr>
                <w:b/>
                <w:noProof/>
                <w:webHidden/>
              </w:rPr>
            </w:r>
            <w:r w:rsidR="008C685B" w:rsidRPr="008C685B">
              <w:rPr>
                <w:b/>
                <w:noProof/>
                <w:webHidden/>
              </w:rPr>
              <w:fldChar w:fldCharType="separate"/>
            </w:r>
            <w:r w:rsidR="008C685B" w:rsidRPr="008C685B">
              <w:rPr>
                <w:b/>
                <w:noProof/>
                <w:webHidden/>
              </w:rPr>
              <w:t>10</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1" w:history="1">
            <w:r w:rsidR="008C685B" w:rsidRPr="008C685B">
              <w:rPr>
                <w:rStyle w:val="Hyperlink"/>
                <w:b/>
                <w:noProof/>
              </w:rPr>
              <w:t>PHARMACY COVERAGE</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_Toc35901821 \h </w:instrText>
            </w:r>
            <w:r w:rsidR="008C685B" w:rsidRPr="008C685B">
              <w:rPr>
                <w:b/>
                <w:noProof/>
                <w:webHidden/>
              </w:rPr>
            </w:r>
            <w:r w:rsidR="008C685B" w:rsidRPr="008C685B">
              <w:rPr>
                <w:b/>
                <w:noProof/>
                <w:webHidden/>
              </w:rPr>
              <w:fldChar w:fldCharType="separate"/>
            </w:r>
            <w:r w:rsidR="008C685B" w:rsidRPr="008C685B">
              <w:rPr>
                <w:b/>
                <w:noProof/>
                <w:webHidden/>
              </w:rPr>
              <w:t>13</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2" w:history="1">
            <w:r w:rsidR="008C685B" w:rsidRPr="008C685B">
              <w:rPr>
                <w:rStyle w:val="Hyperlink"/>
                <w:b/>
                <w:noProof/>
              </w:rPr>
              <w:t>SPECIAL ENROLLMENT</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_Toc35901822 \h </w:instrText>
            </w:r>
            <w:r w:rsidR="008C685B" w:rsidRPr="008C685B">
              <w:rPr>
                <w:b/>
                <w:noProof/>
                <w:webHidden/>
              </w:rPr>
            </w:r>
            <w:r w:rsidR="008C685B" w:rsidRPr="008C685B">
              <w:rPr>
                <w:b/>
                <w:noProof/>
                <w:webHidden/>
              </w:rPr>
              <w:fldChar w:fldCharType="separate"/>
            </w:r>
            <w:r w:rsidR="008C685B" w:rsidRPr="008C685B">
              <w:rPr>
                <w:b/>
                <w:noProof/>
                <w:webHidden/>
              </w:rPr>
              <w:t>14</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3" w:history="1">
            <w:r w:rsidR="008C685B" w:rsidRPr="008C685B">
              <w:rPr>
                <w:rStyle w:val="Hyperlink"/>
                <w:rFonts w:eastAsia="Calibri"/>
                <w:b/>
                <w:noProof/>
              </w:rPr>
              <w:t>FULLY INSURED –BUSINESS DISRUPTION SUPPORT</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_Toc35901823 \h </w:instrText>
            </w:r>
            <w:r w:rsidR="008C685B" w:rsidRPr="008C685B">
              <w:rPr>
                <w:b/>
                <w:noProof/>
                <w:webHidden/>
              </w:rPr>
            </w:r>
            <w:r w:rsidR="008C685B" w:rsidRPr="008C685B">
              <w:rPr>
                <w:b/>
                <w:noProof/>
                <w:webHidden/>
              </w:rPr>
              <w:fldChar w:fldCharType="separate"/>
            </w:r>
            <w:r w:rsidR="008C685B" w:rsidRPr="008C685B">
              <w:rPr>
                <w:b/>
                <w:noProof/>
                <w:webHidden/>
              </w:rPr>
              <w:t>15</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4" w:history="1">
            <w:r w:rsidR="008C685B" w:rsidRPr="008C685B">
              <w:rPr>
                <w:rStyle w:val="Hyperlink"/>
                <w:b/>
                <w:noProof/>
              </w:rPr>
              <w:t xml:space="preserve">ASO </w:t>
            </w:r>
            <w:r w:rsidR="008C685B" w:rsidRPr="008C685B">
              <w:rPr>
                <w:rStyle w:val="Hyperlink"/>
                <w:rFonts w:eastAsia="Calibri"/>
                <w:b/>
                <w:noProof/>
              </w:rPr>
              <w:t>–</w:t>
            </w:r>
            <w:r w:rsidR="008C685B" w:rsidRPr="008C685B">
              <w:rPr>
                <w:rStyle w:val="Hyperlink"/>
                <w:b/>
                <w:noProof/>
              </w:rPr>
              <w:t xml:space="preserve"> BUSINESS DISRUPTION AND STOP LOSS SUPPORT</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_Toc35901824 \h </w:instrText>
            </w:r>
            <w:r w:rsidR="008C685B" w:rsidRPr="008C685B">
              <w:rPr>
                <w:b/>
                <w:noProof/>
                <w:webHidden/>
              </w:rPr>
            </w:r>
            <w:r w:rsidR="008C685B" w:rsidRPr="008C685B">
              <w:rPr>
                <w:b/>
                <w:noProof/>
                <w:webHidden/>
              </w:rPr>
              <w:fldChar w:fldCharType="separate"/>
            </w:r>
            <w:r w:rsidR="008C685B" w:rsidRPr="008C685B">
              <w:rPr>
                <w:b/>
                <w:noProof/>
                <w:webHidden/>
              </w:rPr>
              <w:t>17</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5" w:history="1">
            <w:r w:rsidR="008C685B" w:rsidRPr="008C685B">
              <w:rPr>
                <w:rStyle w:val="Hyperlink"/>
                <w:b/>
                <w:noProof/>
              </w:rPr>
              <w:t>FINANCIAL, BUSINESS CONTINUITY AND REPORTING</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_Toc35901825 \h </w:instrText>
            </w:r>
            <w:r w:rsidR="008C685B" w:rsidRPr="008C685B">
              <w:rPr>
                <w:b/>
                <w:noProof/>
                <w:webHidden/>
              </w:rPr>
            </w:r>
            <w:r w:rsidR="008C685B" w:rsidRPr="008C685B">
              <w:rPr>
                <w:b/>
                <w:noProof/>
                <w:webHidden/>
              </w:rPr>
              <w:fldChar w:fldCharType="separate"/>
            </w:r>
            <w:r w:rsidR="008C685B" w:rsidRPr="008C685B">
              <w:rPr>
                <w:b/>
                <w:noProof/>
                <w:webHidden/>
              </w:rPr>
              <w:t>19</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6" w:history="1">
            <w:r w:rsidR="008C685B" w:rsidRPr="008C685B">
              <w:rPr>
                <w:rStyle w:val="Hyperlink"/>
                <w:b/>
                <w:noProof/>
              </w:rPr>
              <w:t>SPECIALTY</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_Toc35901826 \h </w:instrText>
            </w:r>
            <w:r w:rsidR="008C685B" w:rsidRPr="008C685B">
              <w:rPr>
                <w:b/>
                <w:noProof/>
                <w:webHidden/>
              </w:rPr>
            </w:r>
            <w:r w:rsidR="008C685B" w:rsidRPr="008C685B">
              <w:rPr>
                <w:b/>
                <w:noProof/>
                <w:webHidden/>
              </w:rPr>
              <w:fldChar w:fldCharType="separate"/>
            </w:r>
            <w:r w:rsidR="008C685B" w:rsidRPr="008C685B">
              <w:rPr>
                <w:b/>
                <w:noProof/>
                <w:webHidden/>
              </w:rPr>
              <w:t>20</w:t>
            </w:r>
            <w:r w:rsidR="008C685B" w:rsidRPr="008C685B">
              <w:rPr>
                <w:b/>
                <w:noProof/>
                <w:webHidden/>
              </w:rPr>
              <w:fldChar w:fldCharType="end"/>
            </w:r>
          </w:hyperlink>
        </w:p>
        <w:p w:rsidR="008C685B" w:rsidRPr="008C685B" w:rsidRDefault="00172521">
          <w:pPr>
            <w:pStyle w:val="TOC1"/>
            <w:tabs>
              <w:tab w:val="right" w:leader="dot" w:pos="9350"/>
            </w:tabs>
            <w:rPr>
              <w:b/>
              <w:noProof/>
              <w:lang w:eastAsia="en-US"/>
            </w:rPr>
          </w:pPr>
          <w:hyperlink w:anchor="_Toc35901827" w:history="1">
            <w:r w:rsidR="008C685B" w:rsidRPr="008C685B">
              <w:rPr>
                <w:rStyle w:val="Hyperlink"/>
                <w:b/>
                <w:noProof/>
              </w:rPr>
              <w:t>ALL SAVERS</w:t>
            </w:r>
            <w:r w:rsidR="008C685B" w:rsidRPr="008C685B">
              <w:rPr>
                <w:b/>
                <w:noProof/>
                <w:webHidden/>
              </w:rPr>
              <w:tab/>
            </w:r>
            <w:r w:rsidR="008C685B" w:rsidRPr="008C685B">
              <w:rPr>
                <w:b/>
                <w:noProof/>
                <w:webHidden/>
              </w:rPr>
              <w:fldChar w:fldCharType="begin"/>
            </w:r>
            <w:r w:rsidR="008C685B" w:rsidRPr="008C685B">
              <w:rPr>
                <w:b/>
                <w:noProof/>
                <w:webHidden/>
              </w:rPr>
              <w:instrText xml:space="preserve"> PAGEREF _Toc35901827 \h </w:instrText>
            </w:r>
            <w:r w:rsidR="008C685B" w:rsidRPr="008C685B">
              <w:rPr>
                <w:b/>
                <w:noProof/>
                <w:webHidden/>
              </w:rPr>
            </w:r>
            <w:r w:rsidR="008C685B" w:rsidRPr="008C685B">
              <w:rPr>
                <w:b/>
                <w:noProof/>
                <w:webHidden/>
              </w:rPr>
              <w:fldChar w:fldCharType="separate"/>
            </w:r>
            <w:r w:rsidR="008C685B" w:rsidRPr="008C685B">
              <w:rPr>
                <w:b/>
                <w:noProof/>
                <w:webHidden/>
              </w:rPr>
              <w:t>21</w:t>
            </w:r>
            <w:r w:rsidR="008C685B" w:rsidRPr="008C685B">
              <w:rPr>
                <w:b/>
                <w:noProof/>
                <w:webHidden/>
              </w:rPr>
              <w:fldChar w:fldCharType="end"/>
            </w:r>
          </w:hyperlink>
        </w:p>
        <w:p w:rsidR="004B33D2" w:rsidRDefault="004B33D2">
          <w:r w:rsidRPr="008C685B">
            <w:rPr>
              <w:b/>
              <w:bCs/>
              <w:noProof/>
            </w:rPr>
            <w:fldChar w:fldCharType="end"/>
          </w:r>
        </w:p>
      </w:sdtContent>
    </w:sdt>
    <w:p w:rsidR="00753D37" w:rsidRPr="00753D37" w:rsidRDefault="00753D37">
      <w:pPr>
        <w:rPr>
          <w:rFonts w:ascii="UHC Sans Medium" w:hAnsi="UHC Sans Medium" w:cs="Arial"/>
          <w:b/>
          <w:color w:val="00B0F0"/>
          <w:sz w:val="28"/>
          <w:szCs w:val="28"/>
        </w:rPr>
      </w:pPr>
      <w:r w:rsidRPr="00753D37">
        <w:rPr>
          <w:rFonts w:ascii="UHC Sans Medium" w:hAnsi="UHC Sans Medium" w:cs="Arial"/>
          <w:b/>
          <w:color w:val="00B0F0"/>
          <w:sz w:val="28"/>
          <w:szCs w:val="28"/>
        </w:rPr>
        <w:br w:type="page"/>
      </w:r>
      <w:bookmarkStart w:id="1" w:name="_top"/>
      <w:bookmarkEnd w:id="1"/>
    </w:p>
    <w:p w:rsidR="003058C6" w:rsidRPr="00753D37" w:rsidRDefault="00695516" w:rsidP="00584941">
      <w:pPr>
        <w:pStyle w:val="Heading1"/>
      </w:pPr>
      <w:bookmarkStart w:id="2" w:name="_KEY_RESOURCES_–"/>
      <w:bookmarkStart w:id="3" w:name="_Toc35901816"/>
      <w:bookmarkEnd w:id="2"/>
      <w:r>
        <w:lastRenderedPageBreak/>
        <w:t>KE</w:t>
      </w:r>
      <w:r w:rsidR="003058C6" w:rsidRPr="00753D37">
        <w:t>Y RESOURCES – COVID-19</w:t>
      </w:r>
      <w:bookmarkEnd w:id="3"/>
    </w:p>
    <w:p w:rsidR="003058C6" w:rsidRPr="00B24D3B" w:rsidRDefault="003058C6" w:rsidP="003058C6">
      <w:pPr>
        <w:tabs>
          <w:tab w:val="left" w:pos="270"/>
        </w:tabs>
        <w:spacing w:before="120" w:after="0" w:line="240" w:lineRule="auto"/>
        <w:rPr>
          <w:rFonts w:ascii="UHC Sans Medium" w:hAnsi="UHC Sans Medium"/>
          <w:b/>
          <w:color w:val="003DA1"/>
        </w:rPr>
      </w:pPr>
      <w:r w:rsidRPr="00B24D3B">
        <w:rPr>
          <w:rFonts w:ascii="UHC Sans Medium" w:hAnsi="UHC Sans Medium"/>
          <w:b/>
          <w:color w:val="003DA1"/>
        </w:rPr>
        <w:t>External</w:t>
      </w:r>
    </w:p>
    <w:p w:rsidR="003058C6" w:rsidRPr="00B24D3B" w:rsidRDefault="00172521" w:rsidP="003058C6">
      <w:pPr>
        <w:pStyle w:val="ListParagraph"/>
        <w:numPr>
          <w:ilvl w:val="0"/>
          <w:numId w:val="4"/>
        </w:numPr>
        <w:tabs>
          <w:tab w:val="left" w:pos="270"/>
        </w:tabs>
        <w:spacing w:before="120" w:after="0" w:line="240" w:lineRule="auto"/>
        <w:ind w:left="450" w:hanging="450"/>
        <w:rPr>
          <w:rFonts w:ascii="UHC Sans Medium" w:hAnsi="UHC Sans Medium"/>
        </w:rPr>
      </w:pPr>
      <w:hyperlink r:id="rId10" w:history="1">
        <w:r w:rsidR="003058C6" w:rsidRPr="00B24D3B">
          <w:rPr>
            <w:rStyle w:val="Hyperlink"/>
            <w:rFonts w:ascii="UHC Sans Medium" w:hAnsi="UHC Sans Medium"/>
          </w:rPr>
          <w:t>CDC C</w:t>
        </w:r>
        <w:r w:rsidR="003058C6">
          <w:rPr>
            <w:rStyle w:val="Hyperlink"/>
            <w:rFonts w:ascii="UHC Sans Medium" w:hAnsi="UHC Sans Medium"/>
          </w:rPr>
          <w:t>OVID</w:t>
        </w:r>
        <w:r w:rsidR="003058C6" w:rsidRPr="00B24D3B">
          <w:rPr>
            <w:rStyle w:val="Hyperlink"/>
            <w:rFonts w:ascii="UHC Sans Medium" w:hAnsi="UHC Sans Medium"/>
          </w:rPr>
          <w:t xml:space="preserve">-19 Site </w:t>
        </w:r>
      </w:hyperlink>
      <w:r w:rsidR="003058C6" w:rsidRPr="00B24D3B">
        <w:rPr>
          <w:rFonts w:ascii="UHC Sans Medium" w:hAnsi="UHC Sans Medium"/>
        </w:rPr>
        <w:t xml:space="preserve"> -  what you should know, situation updates, community impacts and resources</w:t>
      </w:r>
    </w:p>
    <w:p w:rsidR="003058C6" w:rsidRPr="00B24D3B" w:rsidRDefault="00172521" w:rsidP="003058C6">
      <w:pPr>
        <w:pStyle w:val="ListParagraph"/>
        <w:numPr>
          <w:ilvl w:val="0"/>
          <w:numId w:val="4"/>
        </w:numPr>
        <w:tabs>
          <w:tab w:val="left" w:pos="0"/>
        </w:tabs>
        <w:spacing w:before="120" w:after="0" w:line="240" w:lineRule="auto"/>
        <w:ind w:left="270" w:hanging="270"/>
        <w:rPr>
          <w:rFonts w:ascii="UHC Sans Medium" w:hAnsi="UHC Sans Medium" w:cs="Arial"/>
          <w:b/>
          <w:color w:val="1F497D" w:themeColor="text2"/>
        </w:rPr>
      </w:pPr>
      <w:hyperlink r:id="rId11" w:history="1">
        <w:r w:rsidR="003058C6" w:rsidRPr="00B24D3B">
          <w:rPr>
            <w:rStyle w:val="Hyperlink"/>
            <w:rFonts w:ascii="UHC Sans Medium" w:hAnsi="UHC Sans Medium"/>
          </w:rPr>
          <w:t>CDC Travel recommendations</w:t>
        </w:r>
      </w:hyperlink>
    </w:p>
    <w:p w:rsidR="003058C6" w:rsidRPr="00900F2A" w:rsidRDefault="00172521" w:rsidP="003058C6">
      <w:pPr>
        <w:pStyle w:val="ListParagraph"/>
        <w:numPr>
          <w:ilvl w:val="0"/>
          <w:numId w:val="4"/>
        </w:numPr>
        <w:tabs>
          <w:tab w:val="left" w:pos="0"/>
        </w:tabs>
        <w:spacing w:before="120" w:after="0" w:line="240" w:lineRule="auto"/>
        <w:ind w:left="270" w:hanging="270"/>
        <w:rPr>
          <w:rStyle w:val="Hyperlink"/>
          <w:rFonts w:ascii="UHC Sans Medium" w:hAnsi="UHC Sans Medium" w:cs="Arial"/>
          <w:color w:val="000000" w:themeColor="text1"/>
          <w:u w:val="none"/>
        </w:rPr>
      </w:pPr>
      <w:hyperlink r:id="rId12" w:history="1">
        <w:r w:rsidR="003058C6" w:rsidRPr="00FF07AB">
          <w:rPr>
            <w:rStyle w:val="Hyperlink"/>
            <w:rFonts w:ascii="UHC Sans Medium" w:hAnsi="UHC Sans Medium"/>
          </w:rPr>
          <w:t>COVID-19 FAQ</w:t>
        </w:r>
      </w:hyperlink>
    </w:p>
    <w:p w:rsidR="00DC115A" w:rsidRPr="00DC115A" w:rsidRDefault="00172521" w:rsidP="003058C6">
      <w:pPr>
        <w:pStyle w:val="ListParagraph"/>
        <w:numPr>
          <w:ilvl w:val="0"/>
          <w:numId w:val="4"/>
        </w:numPr>
        <w:tabs>
          <w:tab w:val="left" w:pos="0"/>
        </w:tabs>
        <w:spacing w:before="120" w:after="0" w:line="240" w:lineRule="auto"/>
        <w:ind w:left="270" w:hanging="270"/>
        <w:rPr>
          <w:rStyle w:val="Hyperlink"/>
          <w:rFonts w:ascii="UHC Sans Medium" w:hAnsi="UHC Sans Medium"/>
          <w:color w:val="auto"/>
          <w:u w:val="none"/>
        </w:rPr>
      </w:pPr>
      <w:hyperlink r:id="rId13" w:history="1">
        <w:r w:rsidR="003058C6" w:rsidRPr="00C47AD3">
          <w:rPr>
            <w:rStyle w:val="Hyperlink"/>
            <w:rFonts w:ascii="UHC Sans Medium" w:hAnsi="UHC Sans Medium" w:cs="Arial"/>
          </w:rPr>
          <w:t>IRS Notice on High Deductible Plans with HSA</w:t>
        </w:r>
      </w:hyperlink>
    </w:p>
    <w:p w:rsidR="003058C6" w:rsidRPr="00C47AD3" w:rsidRDefault="00172521" w:rsidP="003058C6">
      <w:pPr>
        <w:pStyle w:val="ListParagraph"/>
        <w:numPr>
          <w:ilvl w:val="0"/>
          <w:numId w:val="4"/>
        </w:numPr>
        <w:tabs>
          <w:tab w:val="left" w:pos="0"/>
        </w:tabs>
        <w:spacing w:before="120" w:after="0" w:line="240" w:lineRule="auto"/>
        <w:ind w:left="270" w:hanging="270"/>
        <w:rPr>
          <w:rStyle w:val="Hyperlink"/>
          <w:rFonts w:ascii="UHC Sans Medium" w:hAnsi="UHC Sans Medium"/>
          <w:color w:val="auto"/>
          <w:u w:val="none"/>
        </w:rPr>
      </w:pPr>
      <w:hyperlink r:id="rId14" w:history="1">
        <w:r w:rsidR="00DC115A" w:rsidRPr="00DC115A">
          <w:rPr>
            <w:rStyle w:val="Hyperlink"/>
            <w:rFonts w:ascii="UHC Sans Medium" w:hAnsi="UHC Sans Medium" w:cs="Arial"/>
          </w:rPr>
          <w:t>Family First Coronavirus Response Act (H.R. 6201)</w:t>
        </w:r>
      </w:hyperlink>
    </w:p>
    <w:p w:rsidR="003058C6" w:rsidRDefault="003058C6" w:rsidP="003058C6">
      <w:pPr>
        <w:tabs>
          <w:tab w:val="left" w:pos="0"/>
        </w:tabs>
        <w:spacing w:before="120" w:after="0" w:line="240" w:lineRule="auto"/>
        <w:rPr>
          <w:rStyle w:val="Hyperlink"/>
          <w:rFonts w:ascii="UHC Sans Medium" w:hAnsi="UHC Sans Medium"/>
          <w:color w:val="auto"/>
          <w:u w:val="none"/>
        </w:rPr>
      </w:pPr>
    </w:p>
    <w:p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rsidR="00102F29" w:rsidRPr="0084463F" w:rsidRDefault="00102F29" w:rsidP="00102F29">
      <w:pPr>
        <w:pStyle w:val="Heading1"/>
      </w:pPr>
      <w:bookmarkStart w:id="4" w:name="_Toc35901817"/>
      <w:r w:rsidRPr="0084463F">
        <w:lastRenderedPageBreak/>
        <w:t>CLINICAL</w:t>
      </w:r>
      <w:bookmarkEnd w:id="4"/>
    </w:p>
    <w:p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15"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16"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rsidR="00102F29" w:rsidRPr="003E4011" w:rsidRDefault="00102F29" w:rsidP="00102F29">
      <w:pPr>
        <w:spacing w:before="120" w:after="0" w:line="240" w:lineRule="auto"/>
        <w:rPr>
          <w:rFonts w:ascii="UHC Sans Medium" w:hAnsi="UHC Sans Medium" w:cs="Arial"/>
          <w:b/>
          <w:color w:val="003DA1"/>
        </w:rPr>
      </w:pPr>
    </w:p>
    <w:p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17" w:history="1">
        <w:r w:rsidRPr="003E4011">
          <w:rPr>
            <w:rStyle w:val="Hyperlink"/>
            <w:rFonts w:ascii="UHC Sans Medium" w:hAnsi="UHC Sans Medium" w:cs="Arial"/>
          </w:rPr>
          <w:t>www.coronavirus.gov</w:t>
        </w:r>
      </w:hyperlink>
    </w:p>
    <w:p w:rsidR="00102F29" w:rsidRPr="003E4011" w:rsidRDefault="00102F29" w:rsidP="00102F29">
      <w:pPr>
        <w:spacing w:before="120" w:after="0" w:line="240" w:lineRule="auto"/>
        <w:rPr>
          <w:rFonts w:ascii="UHC Sans Medium" w:hAnsi="UHC Sans Medium" w:cs="Arial"/>
          <w:b/>
          <w:color w:val="003DA1"/>
        </w:rPr>
      </w:pPr>
    </w:p>
    <w:p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However some people are at higher risk of getting very sick from this illness and should take additional precautions. Those people include:</w:t>
      </w:r>
    </w:p>
    <w:p w:rsidR="003E4011" w:rsidRPr="003E4011" w:rsidRDefault="003E4011" w:rsidP="003E4011">
      <w:pPr>
        <w:numPr>
          <w:ilvl w:val="0"/>
          <w:numId w:val="48"/>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rsidR="003E4011" w:rsidRPr="003E4011" w:rsidRDefault="003E4011" w:rsidP="003E4011">
      <w:pPr>
        <w:numPr>
          <w:ilvl w:val="0"/>
          <w:numId w:val="48"/>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rsidR="003E4011" w:rsidRPr="003E4011" w:rsidRDefault="003E4011" w:rsidP="003E4011">
      <w:pPr>
        <w:numPr>
          <w:ilvl w:val="0"/>
          <w:numId w:val="48"/>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18"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rsidR="003E4011" w:rsidRDefault="003E4011">
      <w:pPr>
        <w:rPr>
          <w:rFonts w:ascii="UHC Sans Medium" w:hAnsi="UHC Sans Medium" w:cs="Arial"/>
          <w:b/>
          <w:color w:val="003DA1"/>
        </w:rPr>
      </w:pPr>
      <w:r>
        <w:rPr>
          <w:rFonts w:ascii="UHC Sans Medium" w:hAnsi="UHC Sans Medium" w:cs="Arial"/>
          <w:b/>
          <w:color w:val="003DA1"/>
        </w:rPr>
        <w:br w:type="page"/>
      </w:r>
    </w:p>
    <w:p w:rsidR="00102F29" w:rsidRPr="0031162D" w:rsidRDefault="00102F29" w:rsidP="00102F29">
      <w:pPr>
        <w:spacing w:before="120" w:after="0" w:line="240" w:lineRule="auto"/>
        <w:rPr>
          <w:rFonts w:ascii="UHC Sans Medium" w:hAnsi="UHC Sans Medium" w:cs="Arial"/>
          <w:b/>
          <w:color w:val="003DA1"/>
        </w:rPr>
      </w:pPr>
    </w:p>
    <w:p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19" w:history="1">
        <w:r w:rsidRPr="002D5BB9">
          <w:rPr>
            <w:rFonts w:ascii="UHC Sans Medium" w:eastAsia="Calibri" w:hAnsi="UHC Sans Medium" w:cs="Arial"/>
            <w:color w:val="0000FF"/>
            <w:u w:val="single"/>
          </w:rPr>
          <w:t>www.coronavirus.gov</w:t>
        </w:r>
      </w:hyperlink>
    </w:p>
    <w:p w:rsidR="002D5BB9" w:rsidRPr="002D5BB9" w:rsidRDefault="002D5BB9" w:rsidP="002D5BB9">
      <w:pPr>
        <w:spacing w:before="120" w:after="0" w:line="240" w:lineRule="auto"/>
        <w:rPr>
          <w:rFonts w:ascii="UHC Sans Medium" w:eastAsia="Calibri" w:hAnsi="UHC Sans Medium" w:cs="Arial"/>
          <w:b/>
          <w:color w:val="003DA1"/>
        </w:rPr>
      </w:pP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0" w:history="1">
        <w:r w:rsidRPr="002D5BB9">
          <w:rPr>
            <w:rFonts w:ascii="UHC Sans Medium" w:eastAsia="Calibri" w:hAnsi="UHC Sans Medium" w:cs="Arial"/>
            <w:color w:val="0000FF"/>
            <w:u w:val="single"/>
          </w:rPr>
          <w:t>www.coronavirus.gov</w:t>
        </w:r>
      </w:hyperlink>
    </w:p>
    <w:p w:rsidR="002D5BB9" w:rsidRDefault="002D5BB9" w:rsidP="00102F29">
      <w:pPr>
        <w:spacing w:before="120" w:after="0" w:line="240" w:lineRule="auto"/>
        <w:rPr>
          <w:rFonts w:ascii="UHC Sans Medium" w:hAnsi="UHC Sans Medium" w:cs="Arial"/>
          <w:b/>
          <w:color w:val="003DA1"/>
        </w:rPr>
      </w:pPr>
    </w:p>
    <w:p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1"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rsidR="00102F29" w:rsidRPr="0084463F" w:rsidRDefault="00102F29" w:rsidP="00102F29">
      <w:pPr>
        <w:rPr>
          <w:rFonts w:ascii="UHC Sans Medium" w:hAnsi="UHC Sans Medium"/>
          <w:color w:val="003DA1"/>
        </w:rPr>
      </w:pPr>
    </w:p>
    <w:p w:rsidR="00102F29" w:rsidRPr="002E03AB" w:rsidRDefault="00102F29" w:rsidP="00102F29">
      <w:pPr>
        <w:rPr>
          <w:rFonts w:ascii="UHC Sans Medium" w:hAnsi="UHC Sans Medium"/>
          <w:b/>
          <w:color w:val="003DA1"/>
        </w:rPr>
      </w:pPr>
      <w:r w:rsidRPr="002E03AB">
        <w:rPr>
          <w:rFonts w:ascii="UHC Sans Medium" w:hAnsi="UHC Sans Medium"/>
          <w:b/>
          <w:color w:val="003DA1"/>
        </w:rPr>
        <w:t>Should healthy individual</w:t>
      </w:r>
      <w:r>
        <w:rPr>
          <w:rFonts w:ascii="UHC Sans Medium" w:hAnsi="UHC Sans Medium"/>
          <w:b/>
          <w:color w:val="003DA1"/>
        </w:rPr>
        <w:t>s</w:t>
      </w:r>
      <w:r w:rsidRPr="002E03AB">
        <w:rPr>
          <w:rFonts w:ascii="UHC Sans Medium" w:hAnsi="UHC Sans Medium"/>
          <w:b/>
          <w:color w:val="003DA1"/>
        </w:rPr>
        <w:t xml:space="preserve"> wear a mask to prevent COVID-19 infection?</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does not recommend that people who are well wear a facemask to protect themselves from respiratory illnesses, including COVID-19. Wearing a facemask may cause you to touch your face more often. You should only wear a mask if your health care professional recommends it. A facemask may be recommended for people who have symptoms consistent with COVID-19. This is to protect others from the risk of getting infected. The supply of face masks are crucial for health workers and other people who are taking care of someone infected with COVID-19 in close settings (at home or in a health care facility). </w:t>
      </w:r>
      <w:r w:rsidRPr="002D5BB9">
        <w:rPr>
          <w:rFonts w:ascii="UHC Sans Medium" w:eastAsia="Calibri" w:hAnsi="UHC Sans Medium" w:cs="Arial"/>
          <w:color w:val="000000"/>
        </w:rPr>
        <w:t xml:space="preserve">Please refer to </w:t>
      </w:r>
      <w:hyperlink r:id="rId22" w:history="1">
        <w:r w:rsidRPr="002D5BB9">
          <w:rPr>
            <w:rFonts w:ascii="UHC Sans Medium" w:eastAsia="Calibri" w:hAnsi="UHC Sans Medium" w:cs="Arial"/>
            <w:color w:val="0000FF"/>
            <w:u w:val="single"/>
          </w:rPr>
          <w:t>www.coronavirus.gov</w:t>
        </w:r>
      </w:hyperlink>
    </w:p>
    <w:p w:rsidR="002D5BB9" w:rsidRDefault="002D5BB9" w:rsidP="00102F29">
      <w:pPr>
        <w:spacing w:before="120" w:after="0" w:line="240" w:lineRule="auto"/>
        <w:rPr>
          <w:rFonts w:ascii="UHC Sans Medium" w:hAnsi="UHC Sans Medium"/>
          <w:b/>
          <w:color w:val="003DA1"/>
        </w:rPr>
      </w:pPr>
    </w:p>
    <w:p w:rsidR="00102F29" w:rsidRPr="00BA46D5" w:rsidRDefault="00102F29" w:rsidP="00102F29">
      <w:pPr>
        <w:spacing w:before="120" w:after="0" w:line="240" w:lineRule="auto"/>
        <w:rPr>
          <w:rFonts w:ascii="UHC Sans Medium" w:hAnsi="UHC Sans Medium" w:cs="Helvetica"/>
          <w:b/>
          <w:color w:val="003DA1"/>
        </w:rPr>
      </w:pPr>
      <w:r>
        <w:rPr>
          <w:rFonts w:ascii="UHC Sans Medium" w:hAnsi="UHC Sans Medium"/>
          <w:b/>
          <w:color w:val="003DA1"/>
        </w:rPr>
        <w:t>Is COVID-19</w:t>
      </w:r>
      <w:r w:rsidRPr="00BA46D5">
        <w:rPr>
          <w:rFonts w:ascii="UHC Sans Medium" w:hAnsi="UHC Sans Medium"/>
          <w:b/>
          <w:color w:val="003DA1"/>
        </w:rPr>
        <w:t xml:space="preserve"> more dangerous to the autoimmune compromised than the common flu?</w:t>
      </w:r>
    </w:p>
    <w:p w:rsidR="00102F29" w:rsidRDefault="0076155E" w:rsidP="00102F29">
      <w:pPr>
        <w:spacing w:before="120" w:after="0" w:line="240" w:lineRule="auto"/>
        <w:rPr>
          <w:rFonts w:ascii="UHC Sans Medium" w:hAnsi="UHC Sans Medium"/>
          <w:color w:val="000000" w:themeColor="text1"/>
        </w:rPr>
      </w:pPr>
      <w:r>
        <w:rPr>
          <w:rFonts w:ascii="UHC Sans Medium" w:hAnsi="UHC Sans Medium"/>
          <w:color w:val="000000" w:themeColor="text1"/>
        </w:rPr>
        <w:t>People,</w:t>
      </w:r>
      <w:r w:rsidR="00102F29" w:rsidRPr="00BA46D5">
        <w:rPr>
          <w:rFonts w:ascii="UHC Sans Medium" w:hAnsi="UHC Sans Medium"/>
          <w:color w:val="000000" w:themeColor="text1"/>
        </w:rPr>
        <w:t xml:space="preserve"> who are immun</w:t>
      </w:r>
      <w:r w:rsidR="00102F29">
        <w:rPr>
          <w:rFonts w:ascii="UHC Sans Medium" w:hAnsi="UHC Sans Medium"/>
          <w:color w:val="000000" w:themeColor="text1"/>
        </w:rPr>
        <w:t xml:space="preserve">e </w:t>
      </w:r>
      <w:r w:rsidR="00102F29" w:rsidRPr="00BA46D5">
        <w:rPr>
          <w:rFonts w:ascii="UHC Sans Medium" w:hAnsi="UHC Sans Medium"/>
          <w:color w:val="000000" w:themeColor="text1"/>
        </w:rPr>
        <w:t>compromised or on immunosuppressive medications</w:t>
      </w:r>
      <w:r w:rsidR="00102F29">
        <w:rPr>
          <w:rFonts w:ascii="UHC Sans Medium" w:hAnsi="UHC Sans Medium"/>
          <w:color w:val="000000" w:themeColor="text1"/>
        </w:rPr>
        <w:t>,</w:t>
      </w:r>
      <w:r w:rsidR="00102F29" w:rsidRPr="00BA46D5">
        <w:rPr>
          <w:rFonts w:ascii="UHC Sans Medium" w:hAnsi="UHC Sans Medium"/>
          <w:color w:val="000000" w:themeColor="text1"/>
        </w:rPr>
        <w:t xml:space="preserve"> may be </w:t>
      </w:r>
      <w:r w:rsidR="00102F29">
        <w:rPr>
          <w:rFonts w:ascii="UHC Sans Medium" w:hAnsi="UHC Sans Medium"/>
          <w:color w:val="000000" w:themeColor="text1"/>
        </w:rPr>
        <w:t>at</w:t>
      </w:r>
      <w:r w:rsidR="00102F29" w:rsidRPr="00BA46D5">
        <w:rPr>
          <w:rFonts w:ascii="UHC Sans Medium" w:hAnsi="UHC Sans Medium"/>
          <w:color w:val="000000" w:themeColor="text1"/>
        </w:rPr>
        <w:t xml:space="preserve"> higher</w:t>
      </w:r>
      <w:r w:rsidR="00102F29">
        <w:rPr>
          <w:rFonts w:ascii="UHC Sans Medium" w:hAnsi="UHC Sans Medium"/>
          <w:color w:val="000000" w:themeColor="text1"/>
        </w:rPr>
        <w:t xml:space="preserve"> </w:t>
      </w:r>
      <w:r w:rsidR="00102F29" w:rsidRPr="00BA46D5">
        <w:rPr>
          <w:rFonts w:ascii="UHC Sans Medium" w:hAnsi="UHC Sans Medium"/>
          <w:color w:val="000000" w:themeColor="text1"/>
        </w:rPr>
        <w:t>risk</w:t>
      </w:r>
      <w:r w:rsidR="00102F29">
        <w:rPr>
          <w:rFonts w:ascii="UHC Sans Medium" w:hAnsi="UHC Sans Medium"/>
          <w:color w:val="000000" w:themeColor="text1"/>
        </w:rPr>
        <w:t xml:space="preserve"> for the virus</w:t>
      </w:r>
      <w:r w:rsidR="00102F29" w:rsidRPr="00BA46D5">
        <w:rPr>
          <w:rFonts w:ascii="UHC Sans Medium" w:hAnsi="UHC Sans Medium"/>
          <w:color w:val="000000" w:themeColor="text1"/>
        </w:rPr>
        <w:t xml:space="preserve">. For now there is limited </w:t>
      </w:r>
      <w:r w:rsidR="0031162D">
        <w:rPr>
          <w:rFonts w:ascii="UHC Sans Medium" w:hAnsi="UHC Sans Medium"/>
          <w:color w:val="000000" w:themeColor="text1"/>
        </w:rPr>
        <w:t>comparative data to c</w:t>
      </w:r>
      <w:r w:rsidR="00102F29" w:rsidRPr="00BA46D5">
        <w:rPr>
          <w:rFonts w:ascii="UHC Sans Medium" w:hAnsi="UHC Sans Medium"/>
          <w:color w:val="000000" w:themeColor="text1"/>
        </w:rPr>
        <w:t>ompare</w:t>
      </w:r>
      <w:r w:rsidR="0031162D">
        <w:rPr>
          <w:rFonts w:ascii="UHC Sans Medium" w:hAnsi="UHC Sans Medium"/>
          <w:color w:val="000000" w:themeColor="text1"/>
        </w:rPr>
        <w:t xml:space="preserve"> COVID-19 </w:t>
      </w:r>
      <w:r w:rsidR="00102F29" w:rsidRPr="00BA46D5">
        <w:rPr>
          <w:rFonts w:ascii="UHC Sans Medium" w:hAnsi="UHC Sans Medium"/>
          <w:color w:val="000000" w:themeColor="text1"/>
        </w:rPr>
        <w:t>to other illnesses</w:t>
      </w:r>
      <w:r w:rsidR="00102F29">
        <w:rPr>
          <w:rFonts w:ascii="UHC Sans Medium" w:hAnsi="UHC Sans Medium"/>
          <w:color w:val="000000" w:themeColor="text1"/>
        </w:rPr>
        <w:t>.</w:t>
      </w:r>
    </w:p>
    <w:p w:rsidR="00320BC2" w:rsidRDefault="00320BC2" w:rsidP="00102F29">
      <w:pPr>
        <w:spacing w:before="120" w:after="0" w:line="240" w:lineRule="auto"/>
        <w:rPr>
          <w:rFonts w:ascii="UHC Sans Medium" w:hAnsi="UHC Sans Medium"/>
          <w:color w:val="000000" w:themeColor="text1"/>
        </w:rPr>
      </w:pPr>
    </w:p>
    <w:p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now there is limited information in comparative data compared to other illnesses. </w:t>
      </w:r>
      <w:r w:rsidRPr="002D5BB9">
        <w:rPr>
          <w:rFonts w:ascii="UHC Sans Medium" w:eastAsia="Calibri" w:hAnsi="UHC Sans Medium" w:cs="Arial"/>
          <w:color w:val="000000"/>
        </w:rPr>
        <w:t xml:space="preserve">Please refer to </w:t>
      </w:r>
      <w:hyperlink r:id="rId23" w:history="1">
        <w:r w:rsidRPr="002D5BB9">
          <w:rPr>
            <w:rFonts w:ascii="UHC Sans Medium" w:eastAsia="Calibri" w:hAnsi="UHC Sans Medium" w:cs="Arial"/>
            <w:color w:val="0000FF"/>
            <w:u w:val="single"/>
          </w:rPr>
          <w:t>www.coronavirus.gov</w:t>
        </w:r>
      </w:hyperlink>
    </w:p>
    <w:p w:rsidR="003E4011" w:rsidRDefault="003E4011">
      <w:pPr>
        <w:rPr>
          <w:rFonts w:ascii="UHC Sans Medium" w:eastAsia="Calibri" w:hAnsi="UHC Sans Medium" w:cs="Times New Roman"/>
          <w:color w:val="000000"/>
        </w:rPr>
      </w:pPr>
      <w:r>
        <w:rPr>
          <w:rFonts w:ascii="UHC Sans Medium" w:eastAsia="Calibri" w:hAnsi="UHC Sans Medium" w:cs="Times New Roman"/>
          <w:color w:val="000000"/>
        </w:rPr>
        <w:br w:type="page"/>
      </w:r>
    </w:p>
    <w:p w:rsidR="002D5BB9" w:rsidRPr="002D5BB9" w:rsidRDefault="002D5BB9" w:rsidP="002D5BB9">
      <w:pPr>
        <w:spacing w:before="120" w:after="0" w:line="240" w:lineRule="auto"/>
        <w:rPr>
          <w:rFonts w:ascii="UHC Sans Medium" w:eastAsia="Calibri" w:hAnsi="UHC Sans Medium" w:cs="Times New Roman"/>
          <w:color w:val="000000"/>
        </w:rPr>
      </w:pPr>
    </w:p>
    <w:p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 xml:space="preserve">Why </w:t>
      </w:r>
      <w:proofErr w:type="gramStart"/>
      <w:r w:rsidRPr="002D5BB9">
        <w:rPr>
          <w:rFonts w:ascii="UHC Sans Medium" w:eastAsia="Calibri" w:hAnsi="UHC Sans Medium" w:cs="Times New Roman"/>
          <w:b/>
          <w:color w:val="003DA1"/>
        </w:rPr>
        <w:t>are diabetics</w:t>
      </w:r>
      <w:proofErr w:type="gramEnd"/>
      <w:r w:rsidRPr="002D5BB9">
        <w:rPr>
          <w:rFonts w:ascii="UHC Sans Medium" w:eastAsia="Calibri" w:hAnsi="UHC Sans Medium" w:cs="Times New Roman"/>
          <w:b/>
          <w:color w:val="003DA1"/>
        </w:rPr>
        <w:t xml:space="preserve"> considered a higher risk category?</w:t>
      </w:r>
    </w:p>
    <w:p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4" w:history="1">
        <w:r w:rsidRPr="002D5BB9">
          <w:rPr>
            <w:rFonts w:ascii="UHC Sans Medium" w:eastAsia="Calibri" w:hAnsi="UHC Sans Medium" w:cs="Arial"/>
            <w:color w:val="0000FF"/>
            <w:u w:val="single"/>
          </w:rPr>
          <w:t>www.coronavirus.gov</w:t>
        </w:r>
      </w:hyperlink>
    </w:p>
    <w:p w:rsidR="009E6665" w:rsidRDefault="009E6665" w:rsidP="00375AF9">
      <w:pPr>
        <w:spacing w:before="120" w:after="0" w:line="240" w:lineRule="auto"/>
        <w:rPr>
          <w:rFonts w:ascii="UHC Sans Medium" w:eastAsia="Calibri" w:hAnsi="UHC Sans Medium" w:cs="Times New Roman"/>
          <w:b/>
          <w:color w:val="003DA1"/>
        </w:rPr>
      </w:pPr>
    </w:p>
    <w:p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25" w:history="1">
        <w:r w:rsidRPr="002D5BB9">
          <w:rPr>
            <w:rFonts w:ascii="UHC Sans Medium" w:eastAsia="Calibri" w:hAnsi="UHC Sans Medium" w:cs="Arial"/>
            <w:color w:val="0000FF"/>
            <w:u w:val="single"/>
          </w:rPr>
          <w:t>www.coronavirus.gov</w:t>
        </w:r>
      </w:hyperlink>
    </w:p>
    <w:p w:rsidR="002D5BB9" w:rsidRPr="002D5BB9" w:rsidRDefault="002D5BB9" w:rsidP="00375AF9">
      <w:pPr>
        <w:spacing w:before="120" w:after="0" w:line="240" w:lineRule="auto"/>
        <w:rPr>
          <w:rFonts w:ascii="UHC Sans Medium" w:eastAsia="Calibri" w:hAnsi="UHC Sans Medium" w:cs="Helvetica"/>
          <w:b/>
          <w:color w:val="000000"/>
        </w:rPr>
      </w:pPr>
    </w:p>
    <w:p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26" w:history="1">
        <w:r w:rsidRPr="00375AF9">
          <w:rPr>
            <w:rFonts w:ascii="UHC Sans Medium" w:eastAsia="Calibri" w:hAnsi="UHC Sans Medium" w:cs="Arial"/>
            <w:color w:val="0000FF"/>
            <w:u w:val="single"/>
          </w:rPr>
          <w:t>www.coronavirus.gov</w:t>
        </w:r>
      </w:hyperlink>
    </w:p>
    <w:p w:rsidR="00375AF9" w:rsidRPr="00375AF9" w:rsidRDefault="00375AF9" w:rsidP="00375AF9">
      <w:pPr>
        <w:spacing w:before="120" w:after="0" w:line="240" w:lineRule="auto"/>
        <w:rPr>
          <w:rFonts w:ascii="UHC Sans Medium" w:eastAsia="Calibri" w:hAnsi="UHC Sans Medium" w:cs="Helvetica"/>
          <w:b/>
          <w:color w:val="003DA1"/>
        </w:rPr>
      </w:pPr>
    </w:p>
    <w:p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can stop home isolation and move to 14 days of home quarantine under the direction of their treating physician, state/local health department and government regulations.</w:t>
      </w:r>
      <w:r w:rsidRPr="00375AF9">
        <w:rPr>
          <w:rFonts w:ascii="UHC Sans Medium" w:eastAsia="Times New Roman" w:hAnsi="UHC Sans Medium" w:cs="Calibri"/>
          <w:color w:val="000000"/>
          <w:vertAlign w:val="superscript"/>
        </w:rPr>
        <w:endnoteReference w:id="4"/>
      </w:r>
      <w:r w:rsidRPr="00375AF9">
        <w:rPr>
          <w:rFonts w:ascii="UHC Sans Medium" w:eastAsia="Times New Roman" w:hAnsi="UHC Sans Medium" w:cs="Calibri"/>
          <w:color w:val="000000"/>
        </w:rPr>
        <w:t xml:space="preserve"> Generally, home isolation is lifted under the following conditions: </w:t>
      </w:r>
    </w:p>
    <w:p w:rsidR="00375AF9" w:rsidRPr="00375AF9" w:rsidRDefault="00375AF9" w:rsidP="00375AF9">
      <w:pPr>
        <w:numPr>
          <w:ilvl w:val="0"/>
          <w:numId w:val="4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rsidR="00375AF9" w:rsidRPr="00375AF9" w:rsidRDefault="00375AF9" w:rsidP="00375AF9">
      <w:pPr>
        <w:numPr>
          <w:ilvl w:val="0"/>
          <w:numId w:val="4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rsidR="00375AF9" w:rsidRPr="00375AF9" w:rsidRDefault="00375AF9" w:rsidP="00375AF9">
      <w:pPr>
        <w:numPr>
          <w:ilvl w:val="0"/>
          <w:numId w:val="4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27"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rsidR="00375AF9" w:rsidRDefault="00375AF9" w:rsidP="00375AF9">
      <w:pPr>
        <w:spacing w:before="120" w:after="0" w:line="240" w:lineRule="auto"/>
        <w:rPr>
          <w:rFonts w:ascii="UHC Sans Medium" w:eastAsia="Calibri" w:hAnsi="UHC Sans Medium" w:cs="Calibri"/>
          <w:b/>
          <w:bCs/>
          <w:color w:val="003DA1"/>
        </w:rPr>
      </w:pPr>
    </w:p>
    <w:p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Times New Roman"/>
          <w:b/>
          <w:color w:val="003DA1"/>
        </w:rPr>
        <w:t>Once you get the virus and recover are you immune or can you get it again?</w:t>
      </w:r>
    </w:p>
    <w:p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5"/>
      </w:r>
      <w:r w:rsidRPr="00375AF9">
        <w:rPr>
          <w:rFonts w:ascii="UHC Sans Medium" w:eastAsia="Calibri" w:hAnsi="UHC Sans Medium" w:cs="Times New Roman"/>
          <w:color w:val="000000"/>
        </w:rPr>
        <w:t xml:space="preserve">. However it is unknown at this time if similar protection will occur with COVID-19. Please refer to </w:t>
      </w:r>
      <w:hyperlink r:id="rId2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rsidR="00375AF9" w:rsidRPr="00375AF9" w:rsidRDefault="00375AF9" w:rsidP="00375AF9">
      <w:pPr>
        <w:spacing w:before="120" w:after="0" w:line="240" w:lineRule="auto"/>
        <w:rPr>
          <w:rFonts w:ascii="Calibri" w:eastAsia="Calibri" w:hAnsi="Calibri" w:cs="Times New Roman"/>
        </w:rPr>
      </w:pPr>
    </w:p>
    <w:p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lastRenderedPageBreak/>
        <w:t>Sources</w:t>
      </w:r>
    </w:p>
    <w:p w:rsidR="009E6665" w:rsidRPr="003E4011" w:rsidRDefault="009E6665" w:rsidP="00375AF9">
      <w:pPr>
        <w:spacing w:after="0" w:line="240" w:lineRule="auto"/>
        <w:rPr>
          <w:b/>
          <w:color w:val="003DA1" w:themeColor="accent1"/>
          <w:sz w:val="24"/>
          <w:szCs w:val="24"/>
        </w:rPr>
      </w:pPr>
    </w:p>
    <w:p w:rsidR="00375AF9" w:rsidRPr="003E4011" w:rsidRDefault="00375AF9" w:rsidP="006B4B5A">
      <w:pPr>
        <w:pStyle w:val="ListParagraph"/>
        <w:numPr>
          <w:ilvl w:val="0"/>
          <w:numId w:val="50"/>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rsidR="00375AF9" w:rsidRPr="003E4011" w:rsidRDefault="00375AF9" w:rsidP="006B4B5A">
      <w:pPr>
        <w:pStyle w:val="ListParagraph"/>
        <w:numPr>
          <w:ilvl w:val="0"/>
          <w:numId w:val="50"/>
        </w:numPr>
        <w:spacing w:after="0" w:line="240" w:lineRule="auto"/>
        <w:rPr>
          <w:sz w:val="18"/>
          <w:szCs w:val="18"/>
        </w:rPr>
      </w:pPr>
      <w:r w:rsidRPr="003E4011">
        <w:rPr>
          <w:sz w:val="18"/>
          <w:szCs w:val="18"/>
        </w:rPr>
        <w:t>China Centre for Disease Control &amp; Prevention, Italian Portal of Epidemiology for Public Health</w:t>
      </w:r>
    </w:p>
    <w:p w:rsidR="00375AF9" w:rsidRPr="003E4011" w:rsidRDefault="00375AF9" w:rsidP="006B4B5A">
      <w:pPr>
        <w:pStyle w:val="ListParagraph"/>
        <w:numPr>
          <w:ilvl w:val="0"/>
          <w:numId w:val="50"/>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rsidR="00375AF9" w:rsidRPr="003E4011" w:rsidRDefault="00375AF9" w:rsidP="006B4B5A">
      <w:pPr>
        <w:pStyle w:val="ListParagraph"/>
        <w:numPr>
          <w:ilvl w:val="0"/>
          <w:numId w:val="50"/>
        </w:numPr>
        <w:spacing w:after="0" w:line="240" w:lineRule="auto"/>
        <w:rPr>
          <w:sz w:val="18"/>
          <w:szCs w:val="18"/>
        </w:rPr>
      </w:pPr>
      <w:r w:rsidRPr="003E4011">
        <w:rPr>
          <w:sz w:val="18"/>
          <w:szCs w:val="18"/>
        </w:rPr>
        <w:t>CDC, WHO, Laure, et.al, 2020</w:t>
      </w:r>
    </w:p>
    <w:p w:rsidR="00375AF9" w:rsidRPr="003E4011" w:rsidRDefault="00375AF9" w:rsidP="006B4B5A">
      <w:pPr>
        <w:pStyle w:val="ListParagraph"/>
        <w:numPr>
          <w:ilvl w:val="0"/>
          <w:numId w:val="50"/>
        </w:numPr>
        <w:spacing w:after="0" w:line="240" w:lineRule="auto"/>
        <w:rPr>
          <w:sz w:val="18"/>
          <w:szCs w:val="18"/>
        </w:rPr>
      </w:pPr>
      <w:r w:rsidRPr="003E4011">
        <w:rPr>
          <w:sz w:val="18"/>
          <w:szCs w:val="18"/>
        </w:rPr>
        <w:t xml:space="preserve">https://www.cdc.gov/safewater/effectiveness-on-pathogens.html </w:t>
      </w:r>
    </w:p>
    <w:p w:rsidR="00375AF9" w:rsidRPr="003E4011" w:rsidRDefault="00375AF9" w:rsidP="006B4B5A">
      <w:pPr>
        <w:pStyle w:val="ListParagraph"/>
        <w:numPr>
          <w:ilvl w:val="0"/>
          <w:numId w:val="50"/>
        </w:numPr>
        <w:spacing w:after="0" w:line="240" w:lineRule="auto"/>
        <w:rPr>
          <w:sz w:val="18"/>
          <w:szCs w:val="18"/>
        </w:rPr>
      </w:pPr>
      <w:r w:rsidRPr="003E4011">
        <w:rPr>
          <w:sz w:val="18"/>
          <w:szCs w:val="18"/>
        </w:rPr>
        <w:t>National Institute of Allergy and Infectious Diseases</w:t>
      </w:r>
    </w:p>
    <w:p w:rsidR="00F20B04" w:rsidRPr="003E4011" w:rsidRDefault="00F20B04" w:rsidP="006B4B5A">
      <w:pPr>
        <w:pStyle w:val="ListParagraph"/>
        <w:numPr>
          <w:ilvl w:val="0"/>
          <w:numId w:val="50"/>
        </w:numPr>
        <w:spacing w:after="0" w:line="240" w:lineRule="auto"/>
        <w:rPr>
          <w:sz w:val="18"/>
          <w:szCs w:val="18"/>
        </w:rPr>
      </w:pPr>
      <w:r w:rsidRPr="003E4011">
        <w:rPr>
          <w:sz w:val="18"/>
          <w:szCs w:val="18"/>
        </w:rPr>
        <w:t>CDC, WHO, Laure, et.al, 2020</w:t>
      </w:r>
    </w:p>
    <w:p w:rsidR="009E6665" w:rsidRPr="003E4011" w:rsidRDefault="00F20B04" w:rsidP="006B4B5A">
      <w:pPr>
        <w:pStyle w:val="ListParagraph"/>
        <w:numPr>
          <w:ilvl w:val="0"/>
          <w:numId w:val="50"/>
        </w:numPr>
        <w:spacing w:after="0" w:line="240" w:lineRule="auto"/>
        <w:rPr>
          <w:sz w:val="18"/>
          <w:szCs w:val="18"/>
        </w:rPr>
      </w:pPr>
      <w:r w:rsidRPr="003E4011">
        <w:rPr>
          <w:sz w:val="18"/>
          <w:szCs w:val="18"/>
        </w:rPr>
        <w:t>National Institute of Allergy and Infectious Diseases</w:t>
      </w:r>
    </w:p>
    <w:p w:rsidR="009E6665" w:rsidRDefault="009E6665">
      <w:pPr>
        <w:rPr>
          <w:sz w:val="18"/>
          <w:szCs w:val="18"/>
        </w:rPr>
      </w:pPr>
      <w:r>
        <w:rPr>
          <w:sz w:val="18"/>
          <w:szCs w:val="18"/>
        </w:rPr>
        <w:br w:type="page"/>
      </w:r>
    </w:p>
    <w:p w:rsidR="00102F29" w:rsidRPr="00842B36" w:rsidRDefault="00686368" w:rsidP="00102F29">
      <w:pPr>
        <w:pStyle w:val="Heading1"/>
      </w:pPr>
      <w:bookmarkStart w:id="5" w:name="_Toc35901818"/>
      <w:r>
        <w:lastRenderedPageBreak/>
        <w:t>F</w:t>
      </w:r>
      <w:r w:rsidR="00102F29">
        <w:t>EDERAL GUIDANCE</w:t>
      </w:r>
      <w:bookmarkEnd w:id="5"/>
    </w:p>
    <w:p w:rsidR="00102F29" w:rsidRDefault="00102F29" w:rsidP="00C81D27"/>
    <w:p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testing and certain COVID-19 testing related items and services without  cost sharing ( deductibles, copayments and coinsurance), prior authorization or other medical management requirements. </w:t>
      </w:r>
    </w:p>
    <w:p w:rsidR="009E6665" w:rsidRPr="009E6665" w:rsidRDefault="009E6665" w:rsidP="00F20B04">
      <w:pPr>
        <w:numPr>
          <w:ilvl w:val="0"/>
          <w:numId w:val="29"/>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in a physician’s office, via telehealth, in an</w:t>
      </w:r>
      <w:r w:rsidRPr="009E6665">
        <w:rPr>
          <w:rFonts w:ascii="UHC Sans Medium" w:eastAsia="Calibri" w:hAnsi="UHC Sans Medium" w:cs="Times New Roman"/>
          <w:color w:val="000000"/>
        </w:rPr>
        <w:t xml:space="preserve"> urgent care</w:t>
      </w:r>
      <w:r w:rsidR="00487999">
        <w:rPr>
          <w:rFonts w:ascii="UHC Sans Medium" w:eastAsia="Calibri" w:hAnsi="UHC Sans Medium" w:cs="Times New Roman"/>
          <w:color w:val="000000"/>
        </w:rPr>
        <w:t xml:space="preserve"> center </w:t>
      </w:r>
      <w:r w:rsidRPr="009E6665">
        <w:rPr>
          <w:rFonts w:ascii="UHC Sans Medium" w:eastAsia="Calibri" w:hAnsi="UHC Sans Medium" w:cs="Times New Roman"/>
          <w:color w:val="000000"/>
        </w:rPr>
        <w:t xml:space="preserve">or </w:t>
      </w:r>
      <w:r w:rsidR="00487999">
        <w:rPr>
          <w:rFonts w:ascii="UHC Sans Medium" w:eastAsia="Calibri" w:hAnsi="UHC Sans Medium" w:cs="Times New Roman"/>
          <w:color w:val="000000"/>
        </w:rPr>
        <w:t xml:space="preserve">in the </w:t>
      </w:r>
      <w:r w:rsidRPr="009E6665">
        <w:rPr>
          <w:rFonts w:ascii="UHC Sans Medium" w:eastAsia="Calibri" w:hAnsi="UHC Sans Medium" w:cs="Times New Roman"/>
          <w:color w:val="000000"/>
        </w:rPr>
        <w:t>emergency room</w:t>
      </w:r>
      <w:r w:rsidR="00487999">
        <w:rPr>
          <w:rFonts w:ascii="UHC Sans Medium" w:eastAsia="Calibri" w:hAnsi="UHC Sans Medium" w:cs="Times New Roman"/>
          <w:color w:val="000000"/>
        </w:rPr>
        <w:t>.</w:t>
      </w:r>
    </w:p>
    <w:p w:rsidR="009E6665" w:rsidRPr="009E6665" w:rsidRDefault="009E6665" w:rsidP="00F20B04">
      <w:pPr>
        <w:numPr>
          <w:ilvl w:val="0"/>
          <w:numId w:val="29"/>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rsidR="009E6665" w:rsidRDefault="009E6665" w:rsidP="00F20B04">
      <w:pPr>
        <w:numPr>
          <w:ilvl w:val="0"/>
          <w:numId w:val="29"/>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For plans with in- network benefits only, cost sharing (copayments, coinsurance, deductibles) will not apply for emergency services or when an in- network provider is not available.</w:t>
      </w:r>
    </w:p>
    <w:p w:rsidR="007B7F05" w:rsidRPr="009E6665" w:rsidRDefault="007B7F05" w:rsidP="00F20B04">
      <w:pPr>
        <w:numPr>
          <w:ilvl w:val="0"/>
          <w:numId w:val="29"/>
        </w:numPr>
        <w:spacing w:before="120" w:after="120" w:line="240" w:lineRule="auto"/>
        <w:contextualSpacing/>
        <w:rPr>
          <w:rFonts w:ascii="UHC Sans Medium" w:eastAsia="Calibri" w:hAnsi="UHC Sans Medium" w:cs="Times New Roman"/>
        </w:rPr>
      </w:pPr>
      <w:r>
        <w:rPr>
          <w:rFonts w:ascii="UHC Sans Medium" w:eastAsia="Calibri" w:hAnsi="UHC Sans Medium" w:cs="Times New Roman"/>
        </w:rPr>
        <w:t xml:space="preserve">Telehealth services apply both in and out-of-network. </w:t>
      </w:r>
    </w:p>
    <w:p w:rsidR="009E6665" w:rsidRPr="009E6665" w:rsidRDefault="009E6665" w:rsidP="00F20B04">
      <w:pPr>
        <w:numPr>
          <w:ilvl w:val="0"/>
          <w:numId w:val="29"/>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We expect the bill to apply retroactively. Currently our approach will be to have these guidelines in place on April 1 (when the appropriate coding is available) and then work backward to re-adjust the claims to meet the March 18 effective date. </w:t>
      </w:r>
    </w:p>
    <w:p w:rsidR="009E6665" w:rsidRPr="009E6665" w:rsidRDefault="009E6665" w:rsidP="009E6665">
      <w:pPr>
        <w:spacing w:before="120" w:after="0" w:line="240" w:lineRule="auto"/>
        <w:rPr>
          <w:rFonts w:ascii="UHC Sans Medium" w:eastAsia="Calibri" w:hAnsi="UHC Sans Medium" w:cs="Calibri"/>
          <w:b/>
          <w:color w:val="003DA1"/>
        </w:rPr>
      </w:pPr>
    </w:p>
    <w:p w:rsidR="009E6665" w:rsidRDefault="009E6665" w:rsidP="00C81D27"/>
    <w:p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rsidR="00102F29" w:rsidRPr="008F59C7" w:rsidRDefault="00102F29" w:rsidP="00102F29">
      <w:pPr>
        <w:pStyle w:val="Heading1"/>
      </w:pPr>
      <w:bookmarkStart w:id="6" w:name="_Toc35901819"/>
      <w:r w:rsidRPr="008F59C7">
        <w:lastRenderedPageBreak/>
        <w:t>MEMBER SUPPORT</w:t>
      </w:r>
      <w:bookmarkEnd w:id="6"/>
      <w:r w:rsidRPr="008F59C7">
        <w:t xml:space="preserve"> </w:t>
      </w:r>
    </w:p>
    <w:p w:rsidR="003E4011" w:rsidRDefault="003E4011" w:rsidP="00102F29">
      <w:pPr>
        <w:spacing w:before="120" w:after="0" w:line="240" w:lineRule="auto"/>
        <w:rPr>
          <w:rFonts w:ascii="UHC Sans Medium" w:hAnsi="UHC Sans Medium" w:cs="Arial"/>
          <w:b/>
          <w:color w:val="003DA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rsidR="00102F29" w:rsidRPr="003E4011" w:rsidRDefault="00102F29" w:rsidP="00102F29">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rsidR="00102F29" w:rsidRPr="003E4011" w:rsidRDefault="00102F29" w:rsidP="00102F29">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29"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Centers for Medicare &amp; Medicaid Services (CMS), Food and Drug Administration (FDA), and state and local public health departments.</w:t>
      </w:r>
    </w:p>
    <w:p w:rsidR="00102F29" w:rsidRPr="003E4011" w:rsidRDefault="00102F29" w:rsidP="00102F29">
      <w:pPr>
        <w:spacing w:before="120" w:after="0" w:line="240" w:lineRule="auto"/>
        <w:rPr>
          <w:rFonts w:ascii="UHC Sans Medium" w:hAnsi="UHC Sans Medium"/>
          <w:b/>
          <w:color w:val="003DA1"/>
        </w:rPr>
      </w:pPr>
    </w:p>
    <w:p w:rsidR="00102F29" w:rsidRPr="003E4011" w:rsidRDefault="00102F29" w:rsidP="00102F29">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p>
    <w:p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While the CDC</w:t>
      </w:r>
      <w:r w:rsidR="00FA6AA5" w:rsidRPr="003E4011">
        <w:rPr>
          <w:rFonts w:ascii="UHC Sans Medium" w:hAnsi="UHC Sans Medium"/>
          <w:color w:val="000000" w:themeColor="text1"/>
        </w:rPr>
        <w:t xml:space="preserve"> website</w:t>
      </w:r>
      <w:r w:rsidRPr="003E4011">
        <w:rPr>
          <w:rFonts w:ascii="UHC Sans Medium" w:hAnsi="UHC Sans Medium"/>
          <w:color w:val="000000" w:themeColor="text1"/>
        </w:rPr>
        <w:t xml:space="preserve"> is the best place to go to stay up to date on this still developing situation, Optum is offering a free emotional support help line for all people impacted. This help line will provide those affected access to trained mental health specialists. The company’s public toll-free help line number, </w:t>
      </w:r>
      <w:r w:rsidRPr="003E4011">
        <w:rPr>
          <w:rFonts w:ascii="UHC Sans Medium" w:hAnsi="UHC Sans Medium"/>
          <w:b/>
          <w:color w:val="000000" w:themeColor="text1"/>
        </w:rPr>
        <w:t>866-342-6892</w:t>
      </w:r>
      <w:r w:rsidRPr="003E4011">
        <w:rPr>
          <w:rFonts w:ascii="UHC Sans Medium" w:hAnsi="UHC Sans Medium"/>
          <w:color w:val="000000" w:themeColor="text1"/>
        </w:rPr>
        <w:t xml:space="preserve">, will be open 24 hours a day, seven days a week for as long as necessary. </w:t>
      </w:r>
    </w:p>
    <w:p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Specially trained Optum mental health specialists help people manage their stress and anxiety so they can continue to address their everyday needs. Callers may also receive referrals to community resources to help them with specific concerns, including financial and legal matters. </w:t>
      </w:r>
    </w:p>
    <w:p w:rsidR="00102F29" w:rsidRPr="003E4011" w:rsidRDefault="00102F29" w:rsidP="00102F29">
      <w:pPr>
        <w:spacing w:before="120" w:after="0" w:line="240" w:lineRule="auto"/>
        <w:rPr>
          <w:rFonts w:ascii="UHC Sans Medium" w:hAnsi="UHC Sans Medium"/>
          <w:color w:val="000000" w:themeColor="text1"/>
        </w:rPr>
      </w:pPr>
      <w:r w:rsidRPr="003E4011">
        <w:rPr>
          <w:rFonts w:ascii="UHC Sans Medium" w:hAnsi="UHC Sans Medium"/>
          <w:color w:val="000000" w:themeColor="text1"/>
        </w:rPr>
        <w:t xml:space="preserve">In addition, Optum and UnitedHealthcare members with EAP and behavioral health benefits </w:t>
      </w:r>
      <w:r w:rsidR="00FA6AA5" w:rsidRPr="003E4011">
        <w:rPr>
          <w:rFonts w:ascii="UHC Sans Medium" w:hAnsi="UHC Sans Medium"/>
          <w:color w:val="000000" w:themeColor="text1"/>
        </w:rPr>
        <w:t>can access</w:t>
      </w:r>
      <w:r w:rsidRPr="003E4011">
        <w:rPr>
          <w:rFonts w:ascii="UHC Sans Medium" w:hAnsi="UHC Sans Medium"/>
          <w:color w:val="000000" w:themeColor="text1"/>
        </w:rPr>
        <w:t xml:space="preserve"> ongoing resources including Critical Incident Response Services (CIRS). We recommend they access through their account-specific support numbers. Emotional-support resources and information are also available online at </w:t>
      </w:r>
      <w:hyperlink r:id="rId30" w:tgtFrame="_blank" w:history="1">
        <w:r w:rsidRPr="003E4011">
          <w:rPr>
            <w:rFonts w:ascii="UHC Sans Medium" w:hAnsi="UHC Sans Medium"/>
            <w:color w:val="000000" w:themeColor="text1"/>
            <w:u w:val="single"/>
          </w:rPr>
          <w:t>www.liveandworkwell.com.</w:t>
        </w:r>
      </w:hyperlink>
    </w:p>
    <w:p w:rsidR="00102F29" w:rsidRPr="003E4011" w:rsidRDefault="00102F29" w:rsidP="00102F29">
      <w:pPr>
        <w:spacing w:before="120" w:after="0" w:line="240" w:lineRule="auto"/>
        <w:rPr>
          <w:rFonts w:ascii="UHC Sans Medium" w:hAnsi="UHC Sans Medium" w:cs="Arial"/>
          <w:b/>
          <w:color w:val="000000" w:themeColor="text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Are there any plans to enhance the support materials available on liveandworkwell related to this crisis?</w:t>
      </w:r>
    </w:p>
    <w:p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Yes - a COVID-19 portal went live on the liveandworkwell website on March 18.</w:t>
      </w:r>
    </w:p>
    <w:p w:rsidR="00102F29" w:rsidRPr="003E4011" w:rsidRDefault="00102F29" w:rsidP="00102F29">
      <w:pPr>
        <w:spacing w:before="120" w:after="0" w:line="240" w:lineRule="auto"/>
        <w:rPr>
          <w:rFonts w:ascii="UHC Sans Medium" w:hAnsi="UHC Sans Medium" w:cs="Arial"/>
          <w:color w:val="000000" w:themeColor="text1"/>
        </w:rPr>
      </w:pPr>
    </w:p>
    <w:p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If an individual is tested and the provider rules out </w:t>
      </w:r>
      <w:r w:rsidR="0076155E" w:rsidRPr="003E4011">
        <w:rPr>
          <w:rFonts w:ascii="UHC Sans Medium" w:hAnsi="UHC Sans Medium" w:cs="Arial"/>
          <w:color w:val="003DA1"/>
        </w:rPr>
        <w:t>COVID-19</w:t>
      </w:r>
      <w:r w:rsidRPr="003E4011">
        <w:rPr>
          <w:rFonts w:ascii="UHC Sans Medium" w:hAnsi="UHC Sans Medium" w:cs="Arial"/>
          <w:b/>
          <w:color w:val="003DA1"/>
        </w:rPr>
        <w:t xml:space="preserve">, does the employee </w:t>
      </w:r>
      <w:r w:rsidR="0076155E" w:rsidRPr="003E4011">
        <w:rPr>
          <w:rFonts w:ascii="UHC Sans Medium" w:hAnsi="UHC Sans Medium" w:cs="Arial"/>
          <w:b/>
          <w:color w:val="003DA1"/>
        </w:rPr>
        <w:t xml:space="preserve">need </w:t>
      </w:r>
      <w:r w:rsidRPr="003E4011">
        <w:rPr>
          <w:rFonts w:ascii="UHC Sans Medium" w:hAnsi="UHC Sans Medium" w:cs="Arial"/>
          <w:b/>
          <w:color w:val="003DA1"/>
        </w:rPr>
        <w:t>any documentation that they can provide their employer for return to work clearance?</w:t>
      </w:r>
    </w:p>
    <w:p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This is a policy determined between the employer and employee.</w:t>
      </w:r>
    </w:p>
    <w:p w:rsidR="00102F29" w:rsidRPr="003674F4" w:rsidRDefault="00102F29" w:rsidP="00102F29">
      <w:pPr>
        <w:spacing w:before="120" w:after="0" w:line="240" w:lineRule="auto"/>
        <w:rPr>
          <w:rFonts w:asciiTheme="majorHAnsi" w:hAnsiTheme="majorHAnsi" w:cs="Arial"/>
          <w:color w:val="000000" w:themeColor="text1"/>
        </w:rPr>
      </w:pPr>
    </w:p>
    <w:p w:rsidR="005F7599" w:rsidRPr="00FE4248" w:rsidRDefault="005F7599" w:rsidP="00FE4248">
      <w:pPr>
        <w:spacing w:before="120" w:after="0" w:line="240" w:lineRule="auto"/>
        <w:rPr>
          <w:rFonts w:asciiTheme="majorHAnsi" w:eastAsia="Calibri" w:hAnsiTheme="majorHAnsi" w:cs="Calibri"/>
          <w:b/>
          <w:color w:val="003DA1"/>
        </w:rPr>
      </w:pPr>
      <w:r w:rsidRPr="00FE4248">
        <w:rPr>
          <w:rFonts w:asciiTheme="majorHAnsi" w:eastAsia="Calibri" w:hAnsiTheme="majorHAnsi" w:cs="Calibri"/>
          <w:b/>
          <w:color w:val="003DA1"/>
        </w:rPr>
        <w:t xml:space="preserve">In light of the current situation, is UnitedHealthcare </w:t>
      </w:r>
      <w:r w:rsidR="00101497">
        <w:rPr>
          <w:rFonts w:asciiTheme="majorHAnsi" w:eastAsia="Calibri" w:hAnsiTheme="majorHAnsi" w:cs="Calibri"/>
          <w:b/>
          <w:color w:val="003DA1"/>
        </w:rPr>
        <w:t>delaying</w:t>
      </w:r>
      <w:r w:rsidRPr="00FE4248">
        <w:rPr>
          <w:rFonts w:asciiTheme="majorHAnsi" w:eastAsia="Calibri" w:hAnsiTheme="majorHAnsi" w:cs="Calibri"/>
          <w:b/>
          <w:color w:val="003DA1"/>
        </w:rPr>
        <w:t xml:space="preserve"> member communications related to preventive campaigns?</w:t>
      </w:r>
    </w:p>
    <w:p w:rsidR="005F7599" w:rsidRPr="00FE4248" w:rsidRDefault="005F7599" w:rsidP="00FE4248">
      <w:pPr>
        <w:spacing w:before="120" w:after="0" w:line="240" w:lineRule="auto"/>
        <w:rPr>
          <w:rFonts w:asciiTheme="majorHAnsi" w:eastAsia="Calibri" w:hAnsiTheme="majorHAnsi" w:cs="Calibri"/>
        </w:rPr>
      </w:pPr>
      <w:r w:rsidRPr="00FE4248">
        <w:rPr>
          <w:rFonts w:asciiTheme="majorHAnsi" w:eastAsia="Calibri" w:hAnsiTheme="majorHAnsi" w:cs="Calibri"/>
        </w:rPr>
        <w:t>Yes.  UnitedHealthcare will temporarily delay our preventive care reminders.</w:t>
      </w:r>
    </w:p>
    <w:p w:rsidR="005F7599" w:rsidRPr="005F7599" w:rsidRDefault="005F7599" w:rsidP="00FE4248">
      <w:pPr>
        <w:spacing w:before="120" w:after="0" w:line="240" w:lineRule="auto"/>
        <w:rPr>
          <w:rFonts w:asciiTheme="majorHAnsi" w:hAnsiTheme="majorHAnsi" w:cstheme="minorHAnsi"/>
          <w:b/>
          <w:color w:val="003DA1"/>
        </w:rPr>
      </w:pPr>
    </w:p>
    <w:p w:rsidR="00102F29" w:rsidRPr="003E4011" w:rsidRDefault="00102F29" w:rsidP="00102F29">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Is UnitedHealthcare offer</w:t>
      </w:r>
      <w:r w:rsidR="00FA6AA5" w:rsidRPr="003E4011">
        <w:rPr>
          <w:rFonts w:ascii="UHC Sans Medium" w:hAnsi="UHC Sans Medium" w:cstheme="minorHAnsi"/>
          <w:b/>
          <w:color w:val="003DA1"/>
        </w:rPr>
        <w:t>ing</w:t>
      </w:r>
      <w:r w:rsidRPr="003E4011">
        <w:rPr>
          <w:rFonts w:ascii="UHC Sans Medium" w:hAnsi="UHC Sans Medium" w:cstheme="minorHAnsi"/>
          <w:b/>
          <w:color w:val="003DA1"/>
        </w:rPr>
        <w:t xml:space="preserve"> help to employees who are losing their health insurance coverage after being laid off? </w:t>
      </w:r>
    </w:p>
    <w:p w:rsidR="00102F29" w:rsidRPr="003E4011" w:rsidRDefault="00102F29" w:rsidP="00102F29">
      <w:pPr>
        <w:spacing w:after="120" w:line="240" w:lineRule="auto"/>
        <w:rPr>
          <w:rFonts w:ascii="UHC Sans Medium" w:hAnsi="UHC Sans Medium" w:cstheme="minorHAnsi"/>
        </w:rPr>
      </w:pPr>
      <w:r w:rsidRPr="003E4011">
        <w:rPr>
          <w:rFonts w:ascii="UHC Sans Medium" w:hAnsi="UHC Sans Medium" w:cstheme="minorHAnsi"/>
        </w:rPr>
        <w:t xml:space="preserve">UnitedHealthcare offers a range of individual health insurance plans. Interested </w:t>
      </w:r>
      <w:r w:rsidR="00FA6AA5"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rsidR="003674F4" w:rsidRPr="003E4011" w:rsidRDefault="003674F4" w:rsidP="00102F29">
      <w:pPr>
        <w:spacing w:after="120" w:line="240" w:lineRule="auto"/>
        <w:rPr>
          <w:rFonts w:ascii="UHC Sans Medium" w:hAnsi="UHC Sans Medium" w:cstheme="minorHAnsi"/>
        </w:rPr>
      </w:pPr>
    </w:p>
    <w:p w:rsidR="003674F4" w:rsidRPr="003E4011" w:rsidRDefault="003674F4" w:rsidP="00102F29">
      <w:pPr>
        <w:spacing w:after="120" w:line="240" w:lineRule="auto"/>
        <w:rPr>
          <w:rFonts w:ascii="UHC Sans Medium" w:hAnsi="UHC Sans Medium"/>
          <w:b/>
          <w:color w:val="003DA1"/>
        </w:rPr>
      </w:pPr>
      <w:r w:rsidRPr="003E4011">
        <w:rPr>
          <w:rFonts w:ascii="UHC Sans Medium" w:hAnsi="UHC Sans Medium"/>
          <w:b/>
          <w:color w:val="003DA1"/>
        </w:rPr>
        <w:t>If a member</w:t>
      </w:r>
      <w:r w:rsidR="009235D8" w:rsidRPr="003E4011">
        <w:rPr>
          <w:rFonts w:ascii="UHC Sans Medium" w:hAnsi="UHC Sans Medium"/>
          <w:b/>
          <w:color w:val="003DA1"/>
        </w:rPr>
        <w:t xml:space="preserve"> </w:t>
      </w:r>
      <w:r w:rsidRPr="003E4011">
        <w:rPr>
          <w:rFonts w:ascii="UHC Sans Medium" w:hAnsi="UHC Sans Medium"/>
          <w:b/>
          <w:color w:val="003DA1"/>
        </w:rPr>
        <w:t>has a valid prior authorization for a surgery that has been postponed, will the member be required to go through the prior authorization process again?</w:t>
      </w:r>
    </w:p>
    <w:p w:rsidR="003674F4" w:rsidRPr="003E4011" w:rsidRDefault="003674F4" w:rsidP="00102F29">
      <w:pPr>
        <w:spacing w:after="120" w:line="240" w:lineRule="auto"/>
        <w:rPr>
          <w:rFonts w:ascii="UHC Sans Medium" w:hAnsi="UHC Sans Medium" w:cstheme="minorHAnsi"/>
          <w:color w:val="000000" w:themeColor="text1"/>
        </w:rPr>
      </w:pPr>
      <w:r w:rsidRPr="003E4011">
        <w:rPr>
          <w:rFonts w:ascii="UHC Sans Medium" w:hAnsi="UHC Sans Medium"/>
          <w:color w:val="000000" w:themeColor="text1"/>
        </w:rPr>
        <w:t xml:space="preserve">Prior Authorization will remain in effect for 90 days from the date </w:t>
      </w:r>
      <w:r w:rsidR="003E4011" w:rsidRPr="003E4011">
        <w:rPr>
          <w:rFonts w:ascii="UHC Sans Medium" w:hAnsi="UHC Sans Medium"/>
          <w:color w:val="000000" w:themeColor="text1"/>
        </w:rPr>
        <w:t xml:space="preserve">it was </w:t>
      </w:r>
      <w:r w:rsidR="00101497" w:rsidRPr="003E4011">
        <w:rPr>
          <w:rFonts w:ascii="UHC Sans Medium" w:hAnsi="UHC Sans Medium"/>
          <w:color w:val="000000" w:themeColor="text1"/>
        </w:rPr>
        <w:t>initially approved.</w:t>
      </w:r>
    </w:p>
    <w:p w:rsidR="00102F29" w:rsidRPr="003E4011" w:rsidRDefault="00102F29" w:rsidP="00C81D27">
      <w:pPr>
        <w:rPr>
          <w:color w:val="000000" w:themeColor="text1"/>
        </w:rPr>
      </w:pPr>
    </w:p>
    <w:p w:rsidR="00102F29" w:rsidRDefault="00102F29" w:rsidP="00102F29">
      <w:pPr>
        <w:rPr>
          <w:rFonts w:ascii="UHC Sans Medium" w:hAnsi="UHC Sans Medium"/>
          <w:b/>
          <w:color w:val="00B0F0"/>
          <w:sz w:val="24"/>
          <w:szCs w:val="24"/>
        </w:rPr>
      </w:pPr>
      <w:r>
        <w:rPr>
          <w:rFonts w:ascii="UHC Sans Medium" w:hAnsi="UHC Sans Medium"/>
          <w:b/>
          <w:color w:val="00B0F0"/>
          <w:sz w:val="24"/>
          <w:szCs w:val="24"/>
        </w:rPr>
        <w:br w:type="page"/>
      </w:r>
    </w:p>
    <w:p w:rsidR="003674F4" w:rsidRPr="00250FD4" w:rsidRDefault="003674F4" w:rsidP="003674F4">
      <w:pPr>
        <w:pStyle w:val="Heading1"/>
      </w:pPr>
      <w:bookmarkStart w:id="7" w:name="_Toc35901820"/>
      <w:r w:rsidRPr="00250FD4">
        <w:lastRenderedPageBreak/>
        <w:t>TESTING</w:t>
      </w:r>
      <w:bookmarkEnd w:id="7"/>
      <w:r w:rsidRPr="00250FD4">
        <w:t xml:space="preserve"> </w:t>
      </w: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Does UnitedHealthcare cover the test for COVID-19?</w:t>
      </w:r>
    </w:p>
    <w:p w:rsidR="00D507A3" w:rsidRPr="003E4011" w:rsidRDefault="00D507A3" w:rsidP="005301C6">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cost sharing for COVID-19 testing during this national emergency. We are also waiving cost sharing for COVID-19 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p>
    <w:p w:rsidR="00D507A3" w:rsidRPr="003E4011" w:rsidRDefault="00D507A3" w:rsidP="005301C6">
      <w:pPr>
        <w:pStyle w:val="NormalWeb"/>
        <w:spacing w:before="120" w:beforeAutospacing="0" w:after="0" w:afterAutospacing="0"/>
        <w:rPr>
          <w:rFonts w:ascii="UHC Sans Medium" w:eastAsiaTheme="minorEastAsia" w:hAnsi="UHC Sans Medium" w:cs="Arial"/>
          <w:color w:val="000000" w:themeColor="text1"/>
          <w:sz w:val="22"/>
          <w:szCs w:val="22"/>
        </w:rPr>
      </w:pPr>
      <w:r w:rsidRPr="003E4011">
        <w:rPr>
          <w:rFonts w:ascii="UHC Sans Medium" w:eastAsiaTheme="minorEastAsia" w:hAnsi="UHC Sans Medium" w:cs="Arial"/>
          <w:color w:val="000000" w:themeColor="text1"/>
          <w:sz w:val="22"/>
          <w:szCs w:val="22"/>
        </w:rPr>
        <w:t xml:space="preserve">Other costs beyond the test </w:t>
      </w:r>
      <w:r w:rsidRPr="003E4011">
        <w:rPr>
          <w:rFonts w:ascii="UHC Sans Medium" w:eastAsiaTheme="minorEastAsia" w:hAnsi="UHC Sans Medium" w:cs="Arial"/>
          <w:sz w:val="22"/>
          <w:szCs w:val="22"/>
        </w:rPr>
        <w:t xml:space="preserve">and test-related physician office, urgent care, emergency room, Virtual Visit and telehealth visit </w:t>
      </w:r>
      <w:r w:rsidR="005301C6" w:rsidRPr="003E4011">
        <w:rPr>
          <w:rFonts w:ascii="UHC Sans Medium" w:eastAsiaTheme="minorEastAsia" w:hAnsi="UHC Sans Medium" w:cs="Arial"/>
          <w:color w:val="000000" w:themeColor="text1"/>
          <w:sz w:val="22"/>
          <w:szCs w:val="22"/>
        </w:rPr>
        <w:t xml:space="preserve">and items and services related to the visit </w:t>
      </w:r>
      <w:r w:rsidRPr="003E4011">
        <w:rPr>
          <w:rFonts w:ascii="UHC Sans Medium" w:eastAsiaTheme="minorEastAsia" w:hAnsi="UHC Sans Medium" w:cs="Arial"/>
          <w:color w:val="000000" w:themeColor="text1"/>
          <w:sz w:val="22"/>
          <w:szCs w:val="22"/>
        </w:rPr>
        <w:t xml:space="preserve">will be covered based on terms in the medical plan and applicable state and federal mandates. Therefore, deductibles, copayments and coinsurance would apply to care, and certain services or supplies beyond the test itself and test-related provider visit. </w:t>
      </w:r>
    </w:p>
    <w:p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p>
    <w:p w:rsidR="003674F4" w:rsidRPr="003E4011" w:rsidRDefault="003674F4" w:rsidP="005301C6">
      <w:pPr>
        <w:pStyle w:val="NormalWeb"/>
        <w:spacing w:before="120" w:beforeAutospacing="0" w:after="0" w:afterAutospacing="0"/>
        <w:rPr>
          <w:rFonts w:ascii="UHC Sans Medium" w:eastAsiaTheme="minorEastAsia" w:hAnsi="UHC Sans Medium" w:cs="Arial"/>
          <w:b/>
          <w:color w:val="003DA1"/>
          <w:sz w:val="22"/>
          <w:szCs w:val="22"/>
        </w:rPr>
      </w:pPr>
      <w:r w:rsidRPr="003E4011">
        <w:rPr>
          <w:rFonts w:ascii="UHC Sans Medium" w:eastAsiaTheme="minorEastAsia" w:hAnsi="UHC Sans Medium" w:cs="Arial"/>
          <w:b/>
          <w:color w:val="003DA1"/>
          <w:sz w:val="22"/>
          <w:szCs w:val="22"/>
        </w:rPr>
        <w:t>Do high-deductible plans with a Health Savings Account (HSA) cover the COVID-19 test prior to reaching a deductible?</w:t>
      </w:r>
    </w:p>
    <w:p w:rsidR="00042531" w:rsidRPr="003E4011" w:rsidRDefault="00042531" w:rsidP="005301C6">
      <w:pPr>
        <w:spacing w:before="120" w:after="0" w:line="240" w:lineRule="auto"/>
        <w:rPr>
          <w:rFonts w:ascii="UHC Sans Medium" w:eastAsiaTheme="minorEastAsia" w:hAnsi="UHC Sans Medium" w:cs="Arial"/>
          <w:color w:val="000000" w:themeColor="text1"/>
        </w:rPr>
      </w:pPr>
      <w:r w:rsidRPr="003E4011">
        <w:rPr>
          <w:rFonts w:ascii="UHC Sans Medium" w:eastAsiaTheme="minorEastAsia" w:hAnsi="UHC Sans Medium" w:cs="Arial"/>
          <w:color w:val="000000" w:themeColor="text1"/>
        </w:rPr>
        <w:t>Yes. Such plans must cover the COVID-19 test and test-related visit at no cost share prior to the member meeting their deductible</w:t>
      </w:r>
      <w:r w:rsidR="00101497" w:rsidRPr="003E4011">
        <w:rPr>
          <w:rFonts w:ascii="UHC Sans Medium" w:eastAsiaTheme="minorEastAsia" w:hAnsi="UHC Sans Medium" w:cs="Arial"/>
          <w:color w:val="000000" w:themeColor="text1"/>
        </w:rPr>
        <w:t>. I</w:t>
      </w:r>
      <w:r w:rsidRPr="003E4011">
        <w:rPr>
          <w:rFonts w:ascii="UHC Sans Medium" w:eastAsiaTheme="minorEastAsia" w:hAnsi="UHC Sans Medium" w:cs="Arial"/>
          <w:color w:val="000000" w:themeColor="text1"/>
        </w:rPr>
        <w:t xml:space="preserve">f the member has already </w:t>
      </w:r>
      <w:r w:rsidR="00101497" w:rsidRPr="003E4011">
        <w:rPr>
          <w:rFonts w:ascii="UHC Sans Medium" w:eastAsiaTheme="minorEastAsia" w:hAnsi="UHC Sans Medium" w:cs="Arial"/>
          <w:color w:val="000000" w:themeColor="text1"/>
        </w:rPr>
        <w:t xml:space="preserve">reached </w:t>
      </w:r>
      <w:r w:rsidRPr="003E4011">
        <w:rPr>
          <w:rFonts w:ascii="UHC Sans Medium" w:eastAsiaTheme="minorEastAsia" w:hAnsi="UHC Sans Medium" w:cs="Arial"/>
          <w:color w:val="000000" w:themeColor="text1"/>
        </w:rPr>
        <w:t xml:space="preserve">their deductible there is no additional deductible. Other costs beyond the test and test-related visit </w:t>
      </w:r>
      <w:r w:rsidR="005301C6" w:rsidRPr="003E4011">
        <w:rPr>
          <w:rFonts w:ascii="UHC Sans Medium" w:eastAsiaTheme="minorEastAsia" w:hAnsi="UHC Sans Medium" w:cs="Arial"/>
          <w:color w:val="000000" w:themeColor="text1"/>
        </w:rPr>
        <w:t xml:space="preserve">and items and services related to the visit </w:t>
      </w:r>
      <w:r w:rsidRPr="003E4011">
        <w:rPr>
          <w:rFonts w:ascii="UHC Sans Medium" w:eastAsiaTheme="minorEastAsia" w:hAnsi="UHC Sans Medium" w:cs="Arial"/>
          <w:color w:val="000000" w:themeColor="text1"/>
        </w:rPr>
        <w:t xml:space="preserve">will be covered based on </w:t>
      </w:r>
      <w:r w:rsidR="00101497" w:rsidRPr="003E4011">
        <w:rPr>
          <w:rFonts w:ascii="UHC Sans Medium" w:eastAsiaTheme="minorEastAsia" w:hAnsi="UHC Sans Medium" w:cs="Arial"/>
          <w:color w:val="000000" w:themeColor="text1"/>
        </w:rPr>
        <w:t xml:space="preserve">terms in the </w:t>
      </w:r>
      <w:r w:rsidRPr="003E4011">
        <w:rPr>
          <w:rFonts w:ascii="UHC Sans Medium" w:eastAsiaTheme="minorEastAsia" w:hAnsi="UHC Sans Medium" w:cs="Arial"/>
          <w:color w:val="000000" w:themeColor="text1"/>
        </w:rPr>
        <w:t>medical plan</w:t>
      </w:r>
      <w:r w:rsidR="00101497" w:rsidRPr="003E4011">
        <w:rPr>
          <w:rFonts w:ascii="UHC Sans Medium" w:eastAsiaTheme="minorEastAsia" w:hAnsi="UHC Sans Medium" w:cs="Arial"/>
          <w:color w:val="000000" w:themeColor="text1"/>
        </w:rPr>
        <w:t>.</w:t>
      </w:r>
      <w:r w:rsidRPr="003E4011">
        <w:rPr>
          <w:rFonts w:ascii="UHC Sans Medium" w:eastAsiaTheme="minorEastAsia" w:hAnsi="UHC Sans Medium" w:cs="Arial"/>
          <w:color w:val="000000" w:themeColor="text1"/>
        </w:rPr>
        <w:t xml:space="preserve"> Therefore, deductibles, copayments and coinsurance would apply to care, </w:t>
      </w:r>
      <w:r w:rsidR="00D507A3" w:rsidRPr="003E4011">
        <w:rPr>
          <w:rFonts w:ascii="UHC Sans Medium" w:eastAsiaTheme="minorEastAsia" w:hAnsi="UHC Sans Medium" w:cs="Arial"/>
          <w:color w:val="000000" w:themeColor="text1"/>
        </w:rPr>
        <w:t xml:space="preserve">certain </w:t>
      </w:r>
      <w:r w:rsidRPr="003E4011">
        <w:rPr>
          <w:rFonts w:ascii="UHC Sans Medium" w:eastAsiaTheme="minorEastAsia" w:hAnsi="UHC Sans Medium" w:cs="Arial"/>
          <w:color w:val="000000" w:themeColor="text1"/>
        </w:rPr>
        <w:t xml:space="preserve">services or supplies beyond the test and test-related visit itself. </w:t>
      </w:r>
    </w:p>
    <w:p w:rsidR="00B87D4D" w:rsidRDefault="00B87D4D" w:rsidP="003674F4">
      <w:pPr>
        <w:spacing w:before="120" w:after="0" w:line="240" w:lineRule="auto"/>
        <w:rPr>
          <w:rFonts w:ascii="UHC Sans Medium" w:hAnsi="UHC Sans Medium" w:cs="Arial"/>
          <w:b/>
          <w:color w:val="003DA1"/>
        </w:rPr>
      </w:pP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testing is considered an essential health benefit but is not classified as a preventative health benefit. </w:t>
      </w:r>
    </w:p>
    <w:p w:rsidR="003674F4" w:rsidRPr="003E4011" w:rsidRDefault="003674F4" w:rsidP="003674F4">
      <w:pPr>
        <w:spacing w:after="160" w:line="259" w:lineRule="auto"/>
        <w:rPr>
          <w:rFonts w:ascii="UHC Sans Medium" w:eastAsia="Calibri" w:hAnsi="UHC Sans Medium" w:cs="Calibri"/>
        </w:rPr>
      </w:pPr>
    </w:p>
    <w:p w:rsidR="00695516" w:rsidRPr="003E4011" w:rsidRDefault="00695516" w:rsidP="00695516">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What should a client do if they wish to cover more than just the test and test related expenses at no cost share? </w:t>
      </w:r>
    </w:p>
    <w:p w:rsidR="00695516" w:rsidRPr="003E4011" w:rsidRDefault="00695516" w:rsidP="00695516">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UnitedHealthcare is able to accommodate a client that wishes to cover certain services above and beyond cost share on diagnostic testing or test-related visit or to cover COVID-19 treatment. The client should discuss with the UnitedHealthcare account team. </w:t>
      </w:r>
    </w:p>
    <w:p w:rsidR="00B87D4D" w:rsidRDefault="00B87D4D">
      <w:pPr>
        <w:rPr>
          <w:rFonts w:ascii="UHC Sans Medium" w:hAnsi="UHC Sans Medium" w:cs="Arial"/>
          <w:b/>
          <w:color w:val="003DA1"/>
        </w:rPr>
      </w:pPr>
      <w:r>
        <w:rPr>
          <w:rFonts w:ascii="UHC Sans Medium" w:hAnsi="UHC Sans Medium" w:cs="Arial"/>
          <w:b/>
          <w:color w:val="003DA1"/>
        </w:rPr>
        <w:br w:type="page"/>
      </w:r>
    </w:p>
    <w:p w:rsidR="00580804" w:rsidRPr="003E4011" w:rsidRDefault="00580804" w:rsidP="003674F4">
      <w:pPr>
        <w:spacing w:before="120" w:after="0" w:line="240" w:lineRule="auto"/>
        <w:rPr>
          <w:rFonts w:ascii="UHC Sans Medium" w:hAnsi="UHC Sans Medium" w:cs="Arial"/>
          <w:b/>
          <w:color w:val="003DA1"/>
        </w:rPr>
      </w:pPr>
    </w:p>
    <w:p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Where can a member go to get a COVID-19 test?</w:t>
      </w:r>
    </w:p>
    <w:p w:rsidR="003674F4" w:rsidRPr="003E4011" w:rsidRDefault="003674F4" w:rsidP="003674F4">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a primary physician or medical professional thinks the member may have COVID-19, they will contact the CDC or the local public health department for steps to follow on testing. Tests supplied by the CDC and some state public health departments are available at no charge. The Food and Drug Administration (FDA) has also approved testing at designated labs around the country. </w:t>
      </w:r>
    </w:p>
    <w:p w:rsidR="003674F4" w:rsidRPr="003E4011" w:rsidRDefault="00FA6AA5" w:rsidP="003674F4">
      <w:pPr>
        <w:spacing w:before="120" w:after="0" w:line="240" w:lineRule="auto"/>
        <w:rPr>
          <w:rFonts w:ascii="UHC Sans Medium" w:hAnsi="UHC Sans Medium" w:cs="Arial"/>
          <w:color w:val="000000" w:themeColor="text1"/>
        </w:rPr>
      </w:pPr>
      <w:r w:rsidRPr="003E4011">
        <w:rPr>
          <w:rFonts w:ascii="UHC Sans Medium" w:hAnsi="UHC Sans Medium"/>
        </w:rPr>
        <w:t>The CDC recommends that p</w:t>
      </w:r>
      <w:r w:rsidR="003674F4" w:rsidRPr="003E4011">
        <w:rPr>
          <w:rFonts w:ascii="UHC Sans Medium" w:hAnsi="UHC Sans Medium"/>
        </w:rPr>
        <w:t xml:space="preserve">roviders 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locations and UnitedHealthcare will cover the COVID-19 test and test-related visit at no cost.</w:t>
      </w:r>
    </w:p>
    <w:p w:rsidR="003674F4" w:rsidRPr="003E4011" w:rsidRDefault="003674F4" w:rsidP="003674F4">
      <w:pPr>
        <w:spacing w:before="120" w:after="0" w:line="240" w:lineRule="auto"/>
        <w:rPr>
          <w:rStyle w:val="SubtleEmphasis"/>
          <w:rFonts w:ascii="UHC Sans Medium" w:hAnsi="UHC Sans Medium"/>
          <w:b/>
          <w:i w:val="0"/>
          <w:color w:val="003DA1"/>
        </w:rPr>
      </w:pPr>
    </w:p>
    <w:p w:rsidR="003674F4" w:rsidRPr="003E4011" w:rsidRDefault="003674F4" w:rsidP="003674F4">
      <w:pPr>
        <w:spacing w:before="120" w:after="0" w:line="240" w:lineRule="auto"/>
        <w:rPr>
          <w:rFonts w:ascii="UHC Sans Medium" w:hAnsi="UHC Sans Medium" w:cs="Helvetica"/>
          <w:b/>
          <w:color w:val="003DA1"/>
        </w:rPr>
      </w:pPr>
      <w:r w:rsidRPr="003E4011">
        <w:rPr>
          <w:rFonts w:ascii="UHC Sans Medium" w:hAnsi="UHC Sans Medium" w:cs="Helvetica"/>
          <w:b/>
          <w:color w:val="003DA1"/>
        </w:rPr>
        <w:t>Are 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p>
    <w:p w:rsidR="003674F4" w:rsidRPr="003E4011" w:rsidRDefault="003674F4" w:rsidP="003674F4">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p>
    <w:p w:rsidR="00F7078E" w:rsidRPr="003E4011" w:rsidRDefault="00F7078E" w:rsidP="003674F4">
      <w:pPr>
        <w:spacing w:before="120" w:after="0" w:line="240" w:lineRule="auto"/>
        <w:rPr>
          <w:rFonts w:ascii="UHC Sans Medium" w:hAnsi="UHC Sans Medium" w:cs="Helvetica"/>
          <w:color w:val="000000" w:themeColor="text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What is the process if client requests to opt out of covering the test or test related expenses?</w:t>
      </w:r>
    </w:p>
    <w:p w:rsidR="00F7078E" w:rsidRPr="003E4011" w:rsidRDefault="00D84229"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during the emergency period</w:t>
      </w:r>
      <w:r w:rsidR="00F7078E" w:rsidRPr="003E4011">
        <w:rPr>
          <w:rFonts w:ascii="UHC Sans Medium" w:eastAsia="Calibri" w:hAnsi="UHC Sans Medium" w:cs="Calibri"/>
          <w:color w:val="000000"/>
        </w:rPr>
        <w:t xml:space="preserve">. </w:t>
      </w:r>
    </w:p>
    <w:p w:rsidR="00C51FFA" w:rsidRPr="003E4011" w:rsidRDefault="00C51FFA" w:rsidP="00C51FFA">
      <w:pPr>
        <w:spacing w:before="120" w:after="0" w:line="240" w:lineRule="auto"/>
        <w:rPr>
          <w:rFonts w:ascii="UHC Sans Medium" w:eastAsia="Calibri" w:hAnsi="UHC Sans Medium" w:cs="Calibri"/>
          <w:b/>
          <w:bCs/>
          <w:color w:val="003DA1"/>
        </w:rPr>
      </w:pPr>
    </w:p>
    <w:p w:rsidR="00C51FFA" w:rsidRPr="003E4011" w:rsidRDefault="00C51FFA" w:rsidP="00C51FFA">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Do high-deductible plans with a Health Savings Account (HSA) cover the COVID-19 test prior to reaching a deductible?</w:t>
      </w:r>
    </w:p>
    <w:p w:rsidR="00C51FFA" w:rsidRPr="003E4011" w:rsidRDefault="00C51FFA" w:rsidP="00C51FFA">
      <w:pPr>
        <w:spacing w:before="120" w:after="0" w:line="240" w:lineRule="auto"/>
        <w:rPr>
          <w:rFonts w:ascii="UHC Sans Medium" w:eastAsia="UHC Sans" w:hAnsi="UHC Sans Medium" w:cs="Times New Roman"/>
        </w:rPr>
      </w:pPr>
      <w:r w:rsidRPr="003E4011">
        <w:rPr>
          <w:rFonts w:ascii="UHC Sans Medium" w:eastAsia="UHC Sans" w:hAnsi="UHC Sans Medium" w:cs="Times New Roman"/>
        </w:rPr>
        <w:t xml:space="preserve">Yes, as required under </w:t>
      </w:r>
      <w:r w:rsidR="00D84229" w:rsidRPr="003E4011">
        <w:rPr>
          <w:rFonts w:ascii="UHC Sans Medium" w:eastAsia="UHC Sans" w:hAnsi="UHC Sans Medium" w:cs="Times New Roman"/>
        </w:rPr>
        <w:t>f</w:t>
      </w:r>
      <w:r w:rsidRPr="003E4011">
        <w:rPr>
          <w:rFonts w:ascii="UHC Sans Medium" w:eastAsia="UHC Sans" w:hAnsi="UHC Sans Medium" w:cs="Times New Roman"/>
        </w:rPr>
        <w:t xml:space="preserve">ederal </w:t>
      </w:r>
      <w:r w:rsidR="00D84229" w:rsidRPr="003E4011">
        <w:rPr>
          <w:rFonts w:ascii="UHC Sans Medium" w:eastAsia="UHC Sans" w:hAnsi="UHC Sans Medium" w:cs="Times New Roman"/>
        </w:rPr>
        <w:t>l</w:t>
      </w:r>
      <w:r w:rsidRPr="003E4011">
        <w:rPr>
          <w:rFonts w:ascii="UHC Sans Medium" w:eastAsia="UHC Sans" w:hAnsi="UHC Sans Medium" w:cs="Times New Roman"/>
        </w:rPr>
        <w:t xml:space="preserve">egislation such plans must cover the COVID-19 test and other testing related visits </w:t>
      </w:r>
      <w:r w:rsidR="00C0700C" w:rsidRPr="003E4011">
        <w:rPr>
          <w:rFonts w:ascii="UHC Sans Medium" w:eastAsia="UHC Sans" w:hAnsi="UHC Sans Medium" w:cs="Times New Roman"/>
        </w:rPr>
        <w:t xml:space="preserve">and services and items related to the visit </w:t>
      </w:r>
      <w:r w:rsidRPr="003E4011">
        <w:rPr>
          <w:rFonts w:ascii="UHC Sans Medium" w:eastAsia="UHC Sans" w:hAnsi="UHC Sans Medium" w:cs="Times New Roman"/>
        </w:rPr>
        <w:t>at no cost share prior to the member meeting their deductible. Other costs beyond the test and related visits will be covered based on</w:t>
      </w:r>
      <w:r w:rsidR="007E61E5" w:rsidRPr="003E4011">
        <w:rPr>
          <w:rFonts w:ascii="UHC Sans Medium" w:eastAsia="UHC Sans" w:hAnsi="UHC Sans Medium" w:cs="Times New Roman"/>
        </w:rPr>
        <w:t xml:space="preserve"> the terms of the member’s</w:t>
      </w:r>
      <w:r w:rsidRPr="003E4011">
        <w:rPr>
          <w:rFonts w:ascii="UHC Sans Medium" w:eastAsia="UHC Sans" w:hAnsi="UHC Sans Medium" w:cs="Times New Roman"/>
        </w:rPr>
        <w:t xml:space="preserve"> medical plan benefits. Therefore, deductibles, copayments and coinsurance would apply to care, services or supplies beyond the test itself</w:t>
      </w:r>
      <w:r w:rsidR="00C0700C" w:rsidRPr="003E4011">
        <w:rPr>
          <w:rFonts w:ascii="UHC Sans Medium" w:eastAsia="UHC Sans" w:hAnsi="UHC Sans Medium" w:cs="Times New Roman"/>
        </w:rPr>
        <w:t xml:space="preserve">. </w:t>
      </w:r>
    </w:p>
    <w:p w:rsidR="00FE4248" w:rsidRPr="003E4011" w:rsidRDefault="00FE4248" w:rsidP="00584941">
      <w:pPr>
        <w:rPr>
          <w:rFonts w:ascii="UHC Sans Medium" w:hAnsi="UHC Sans Medium"/>
        </w:rPr>
      </w:pPr>
    </w:p>
    <w:p w:rsidR="00F7078E" w:rsidRPr="003E4011" w:rsidRDefault="00F7078E" w:rsidP="00584941">
      <w:pPr>
        <w:rPr>
          <w:rFonts w:ascii="UHC Sans Medium" w:hAnsi="UHC Sans Medium"/>
          <w:b/>
          <w:color w:val="003DA1"/>
          <w:lang w:val="en"/>
        </w:rPr>
      </w:pPr>
      <w:r w:rsidRPr="003E4011">
        <w:rPr>
          <w:rFonts w:ascii="UHC Sans Medium" w:hAnsi="UHC Sans Medium"/>
          <w:b/>
          <w:color w:val="003DA1"/>
          <w:lang w:val="en"/>
        </w:rPr>
        <w:t xml:space="preserve">Will drive-up testing be an option? </w:t>
      </w:r>
    </w:p>
    <w:p w:rsidR="00F7078E" w:rsidRPr="003E4011" w:rsidRDefault="00F7078E" w:rsidP="00584941">
      <w:pPr>
        <w:rPr>
          <w:rFonts w:ascii="UHC Sans Medium" w:hAnsi="UHC Sans Medium"/>
          <w:lang w:val="en"/>
        </w:rPr>
      </w:pPr>
      <w:r w:rsidRPr="003E4011">
        <w:rPr>
          <w:rFonts w:ascii="UHC Sans Medium" w:hAnsi="UHC Sans Medium"/>
          <w:lang w:val="en"/>
        </w:rPr>
        <w:t>As long as the testing place is at an FDA approved facility/location</w:t>
      </w:r>
      <w:r w:rsidR="00BC19F0" w:rsidRPr="003E4011">
        <w:rPr>
          <w:rFonts w:ascii="UHC Sans Medium" w:hAnsi="UHC Sans Medium"/>
          <w:lang w:val="en"/>
        </w:rPr>
        <w:t xml:space="preserve"> and administered in accordance CDC Guidelines</w:t>
      </w:r>
      <w:r w:rsidRPr="003E4011">
        <w:rPr>
          <w:rFonts w:ascii="UHC Sans Medium" w:hAnsi="UHC Sans Medium"/>
          <w:lang w:val="en"/>
        </w:rPr>
        <w:t>, it will be covered. For temporary testing locations like drive-up clinics, we are still determining how this process will work.</w:t>
      </w: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rsidR="00C0700C" w:rsidRPr="003E4011" w:rsidRDefault="00F7078E" w:rsidP="00C0700C">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No. A member should call their physician right away if they believe they have been exposed to COVID-19. The provider will have special procedures to follow. If the provider feels a COVID-19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rsidR="00B4673A" w:rsidRPr="003E4011" w:rsidRDefault="00B4673A" w:rsidP="00C0700C">
      <w:pPr>
        <w:spacing w:before="120" w:after="0" w:line="240" w:lineRule="auto"/>
        <w:rPr>
          <w:rFonts w:ascii="UHC Sans Medium" w:eastAsia="Calibri" w:hAnsi="UHC Sans Medium" w:cs="Calibri"/>
          <w:color w:val="000000"/>
        </w:rPr>
      </w:pPr>
    </w:p>
    <w:p w:rsidR="00F7078E" w:rsidRPr="003E4011" w:rsidRDefault="00F7078E" w:rsidP="00F7078E">
      <w:pPr>
        <w:tabs>
          <w:tab w:val="num" w:pos="1728"/>
        </w:tabs>
        <w:spacing w:before="40" w:after="120" w:line="240" w:lineRule="auto"/>
        <w:rPr>
          <w:rFonts w:ascii="UHC Sans Medium" w:eastAsia="Calibri" w:hAnsi="UHC Sans Medium" w:cs="Arial"/>
          <w:b/>
          <w:bCs/>
          <w:color w:val="003DA1"/>
        </w:rPr>
      </w:pPr>
      <w:r w:rsidRPr="003E4011">
        <w:rPr>
          <w:rFonts w:ascii="UHC Sans Medium" w:eastAsia="Calibri" w:hAnsi="UHC Sans Medium" w:cs="Arial"/>
          <w:b/>
          <w:bCs/>
          <w:color w:val="003DA1"/>
        </w:rPr>
        <w:t>If the test comes back positive for COVID-19, will my treatment be covered?</w:t>
      </w:r>
    </w:p>
    <w:p w:rsidR="00F7078E" w:rsidRDefault="00F7078E" w:rsidP="00F7078E">
      <w:pPr>
        <w:tabs>
          <w:tab w:val="num" w:pos="1728"/>
        </w:tabs>
        <w:spacing w:before="40" w:after="120" w:line="240" w:lineRule="auto"/>
        <w:rPr>
          <w:rFonts w:asciiTheme="majorHAnsi" w:eastAsia="Calibri" w:hAnsiTheme="majorHAnsi" w:cs="Arial"/>
          <w:color w:val="000000"/>
        </w:rPr>
      </w:pPr>
      <w:r w:rsidRPr="003E4011">
        <w:rPr>
          <w:rFonts w:ascii="UHC Sans Medium" w:eastAsia="Calibri" w:hAnsi="UHC Sans Medium" w:cs="Arial"/>
          <w:color w:val="000000"/>
        </w:rPr>
        <w:t xml:space="preserve">Treatment for COVID-19 would be covered in accordance with </w:t>
      </w:r>
      <w:r w:rsidR="00415682" w:rsidRPr="003E4011">
        <w:rPr>
          <w:rFonts w:ascii="UHC Sans Medium" w:eastAsia="Calibri" w:hAnsi="UHC Sans Medium" w:cs="Arial"/>
          <w:color w:val="000000"/>
        </w:rPr>
        <w:t>the terms of the medical plan</w:t>
      </w:r>
      <w:r w:rsidRPr="003E4011">
        <w:rPr>
          <w:rFonts w:ascii="UHC Sans Medium" w:eastAsia="Calibri" w:hAnsi="UHC Sans Medium" w:cs="Arial"/>
          <w:color w:val="000000"/>
        </w:rPr>
        <w:t>. Cost share, deductibles, copays and coinsurance, will apply to treatment</w:t>
      </w:r>
      <w:r w:rsidR="00415682" w:rsidRPr="003E4011">
        <w:rPr>
          <w:rFonts w:ascii="UHC Sans Medium" w:eastAsia="Calibri" w:hAnsi="UHC Sans Medium" w:cs="Arial"/>
          <w:color w:val="000000"/>
        </w:rPr>
        <w:t xml:space="preserve"> beyond the </w:t>
      </w:r>
      <w:r w:rsidR="00BC19F0" w:rsidRPr="003E4011">
        <w:rPr>
          <w:rFonts w:ascii="UHC Sans Medium" w:eastAsia="Calibri" w:hAnsi="UHC Sans Medium" w:cs="Arial"/>
          <w:color w:val="000000"/>
        </w:rPr>
        <w:t xml:space="preserve">test and </w:t>
      </w:r>
      <w:r w:rsidR="00415682" w:rsidRPr="003E4011">
        <w:rPr>
          <w:rFonts w:ascii="UHC Sans Medium" w:eastAsia="Calibri" w:hAnsi="UHC Sans Medium" w:cs="Arial"/>
          <w:color w:val="000000"/>
        </w:rPr>
        <w:t>test-related visit</w:t>
      </w:r>
      <w:r w:rsidRPr="003E4011">
        <w:rPr>
          <w:rFonts w:ascii="UHC Sans Medium" w:eastAsia="Calibri" w:hAnsi="UHC Sans Medium" w:cs="Arial"/>
          <w:color w:val="000000"/>
        </w:rPr>
        <w:t xml:space="preserve">. </w:t>
      </w:r>
    </w:p>
    <w:p w:rsidR="00817784" w:rsidRPr="003E4011" w:rsidRDefault="00817784" w:rsidP="00F7078E">
      <w:pPr>
        <w:tabs>
          <w:tab w:val="num" w:pos="1728"/>
        </w:tabs>
        <w:spacing w:before="40" w:after="120" w:line="240" w:lineRule="auto"/>
        <w:rPr>
          <w:rFonts w:ascii="UHC Sans Medium" w:eastAsia="Calibri" w:hAnsi="UHC Sans Medium" w:cs="Arial"/>
          <w:color w:val="000000"/>
        </w:rPr>
      </w:pPr>
      <w:r w:rsidRPr="003E4011">
        <w:rPr>
          <w:rFonts w:ascii="UHC Sans Medium" w:eastAsia="Calibri" w:hAnsi="UHC Sans Medium" w:cs="Arial"/>
          <w:color w:val="000000"/>
        </w:rPr>
        <w:t>Requirements may differ in some states. Discuss with your UnitedHealthcare account representative.</w:t>
      </w:r>
    </w:p>
    <w:p w:rsidR="00F7078E" w:rsidRPr="003E4011" w:rsidRDefault="00F7078E" w:rsidP="00F7078E">
      <w:pPr>
        <w:spacing w:before="120" w:after="0" w:line="240" w:lineRule="auto"/>
        <w:rPr>
          <w:rFonts w:ascii="UHC Sans Medium" w:eastAsia="Calibri" w:hAnsi="UHC Sans Medium" w:cs="Calibri"/>
          <w:b/>
          <w:bCs/>
          <w:color w:val="003DA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roofErr w:type="gramStart"/>
      <w:r w:rsidRPr="003E4011">
        <w:rPr>
          <w:rFonts w:ascii="UHC Sans Medium" w:eastAsia="Calibri" w:hAnsi="UHC Sans Medium" w:cs="Calibri"/>
          <w:b/>
          <w:bCs/>
          <w:color w:val="003DA1"/>
        </w:rPr>
        <w:t>,?</w:t>
      </w:r>
      <w:proofErr w:type="gramEnd"/>
    </w:p>
    <w:p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rsidR="00F7078E" w:rsidRPr="003E4011" w:rsidRDefault="00172521" w:rsidP="00F7078E">
      <w:pPr>
        <w:spacing w:before="120" w:after="0" w:line="240" w:lineRule="auto"/>
        <w:rPr>
          <w:rFonts w:ascii="UHC Sans Medium" w:eastAsia="Calibri" w:hAnsi="UHC Sans Medium" w:cs="Calibri"/>
          <w:color w:val="000000"/>
        </w:rPr>
      </w:pPr>
      <w:hyperlink r:id="rId32"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rsidR="00F7078E" w:rsidRPr="003E4011" w:rsidRDefault="00F7078E" w:rsidP="00F7078E">
      <w:pPr>
        <w:spacing w:before="120" w:after="0" w:line="240" w:lineRule="auto"/>
        <w:rPr>
          <w:rFonts w:ascii="UHC Sans Medium" w:eastAsia="Calibri" w:hAnsi="UHC Sans Medium" w:cs="Calibri"/>
          <w:b/>
          <w:bCs/>
          <w:color w:val="003DA1"/>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rsidR="00F7078E" w:rsidRPr="003E4011" w:rsidRDefault="00F7078E" w:rsidP="00F7078E">
      <w:pPr>
        <w:spacing w:before="120" w:after="0" w:line="240" w:lineRule="auto"/>
        <w:rPr>
          <w:rFonts w:ascii="UHC Sans Medium" w:eastAsia="Calibri" w:hAnsi="UHC Sans Medium" w:cs="Calibri"/>
          <w:b/>
          <w:bCs/>
          <w:color w:val="000000"/>
        </w:rPr>
      </w:pPr>
    </w:p>
    <w:p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rsidR="00F7078E" w:rsidRPr="003E4011" w:rsidRDefault="00F7078E" w:rsidP="00F7078E">
      <w:pPr>
        <w:spacing w:before="120" w:after="0" w:line="240" w:lineRule="auto"/>
        <w:rPr>
          <w:rFonts w:ascii="UHC Sans Medium" w:eastAsia="Calibri" w:hAnsi="UHC Sans Medium" w:cs="Calibri"/>
          <w:color w:val="000000"/>
        </w:rPr>
      </w:pPr>
    </w:p>
    <w:p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p>
    <w:p w:rsidR="008F59C7" w:rsidRPr="008F59C7" w:rsidRDefault="008F59C7" w:rsidP="00817784">
      <w:pPr>
        <w:pStyle w:val="Heading1"/>
      </w:pPr>
      <w:bookmarkStart w:id="8" w:name="_Toc35901821"/>
      <w:r w:rsidRPr="008F59C7">
        <w:lastRenderedPageBreak/>
        <w:t>PHARMACY</w:t>
      </w:r>
      <w:r w:rsidR="00F7078E">
        <w:t xml:space="preserve"> COVERAGE</w:t>
      </w:r>
      <w:bookmarkEnd w:id="8"/>
    </w:p>
    <w:p w:rsidR="00EF5DD4" w:rsidRPr="00EF0A8D" w:rsidRDefault="00EF5DD4" w:rsidP="00EF5DD4">
      <w:pPr>
        <w:spacing w:before="120" w:after="0" w:line="240" w:lineRule="auto"/>
        <w:rPr>
          <w:rFonts w:ascii="UHC Sans Medium" w:eastAsia="Times New Roman" w:hAnsi="UHC Sans Medium" w:cs="Times New Roman"/>
          <w:b/>
          <w:i/>
          <w:color w:val="003DA1"/>
        </w:rPr>
      </w:pPr>
      <w:r w:rsidRPr="00EF0A8D">
        <w:rPr>
          <w:rFonts w:ascii="UHC Sans Medium" w:eastAsia="Times New Roman" w:hAnsi="UHC Sans Medium" w:cs="Times New Roman"/>
          <w:b/>
          <w:iCs/>
          <w:color w:val="003DA1"/>
        </w:rPr>
        <w:t>Will pharmacy coverage or treatment be impacted by COVID-19?</w:t>
      </w:r>
      <w:r w:rsidRPr="00EF0A8D">
        <w:rPr>
          <w:rFonts w:ascii="UHC Sans Medium" w:eastAsia="Times New Roman" w:hAnsi="UHC Sans Medium" w:cs="Times New Roman"/>
          <w:b/>
          <w:i/>
          <w:color w:val="003DA1"/>
        </w:rPr>
        <w:t xml:space="preserve"> </w:t>
      </w:r>
    </w:p>
    <w:p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Eligible fully insured and self–funded UnitedHealthcare and OptumRx members who need an early prescription refill to ensure they have sufficient medication on hand may request one through their curr</w:t>
      </w:r>
      <w:r w:rsidR="00B87D4D">
        <w:rPr>
          <w:rFonts w:ascii="UHC Sans Medium" w:eastAsia="Times New Roman" w:hAnsi="UHC Sans Medium" w:cs="Times New Roman"/>
        </w:rPr>
        <w:t xml:space="preserve">ent pharmacy. </w:t>
      </w:r>
      <w:r w:rsidRPr="00EF0A8D">
        <w:rPr>
          <w:rFonts w:ascii="UHC Sans Medium" w:eastAsia="Times New Roman" w:hAnsi="UHC Sans Medium" w:cs="Times New Roman"/>
        </w:rPr>
        <w:t xml:space="preserve">We encourage members to consider their current supply as well as their near term medication needs prior to refilling prescriptions early. </w:t>
      </w:r>
    </w:p>
    <w:p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recent change to the refill too soon edit allows members with active eligibility to obtain an early refill of their prescription medications if they have refills remaining on file at a participating retail, specialty or mail-order pharmacy.</w:t>
      </w:r>
    </w:p>
    <w:p w:rsidR="00EF0A8D" w:rsidRPr="00EF0A8D" w:rsidRDefault="00EF0A8D" w:rsidP="00EF0A8D">
      <w:pPr>
        <w:spacing w:before="120" w:after="120" w:line="240" w:lineRule="auto"/>
        <w:rPr>
          <w:rFonts w:ascii="UHC Sans Medium" w:eastAsia="Times New Roman" w:hAnsi="UHC Sans Medium" w:cs="Times New Roman"/>
        </w:rPr>
      </w:pPr>
      <w:r w:rsidRPr="00EF0A8D">
        <w:rPr>
          <w:rFonts w:ascii="UHC Sans Medium" w:eastAsia="Times New Roman" w:hAnsi="UHC Sans Medium" w:cs="Times New Roman"/>
        </w:rPr>
        <w:t>The refill obtained will stay consistent with the standard days’ supply previously filled by the member as allowed by their plan (e.g., 30 or 90 day supply).</w:t>
      </w:r>
    </w:p>
    <w:p w:rsidR="00B57DAC" w:rsidRPr="00B57DAC" w:rsidRDefault="00B57DAC" w:rsidP="00B57DAC">
      <w:pPr>
        <w:spacing w:before="120" w:after="0" w:line="240" w:lineRule="auto"/>
        <w:rPr>
          <w:rFonts w:ascii="UHC Sans Medium" w:eastAsia="Times New Roman" w:hAnsi="UHC Sans Medium" w:cs="Times New Roman"/>
          <w:color w:val="1F497D"/>
        </w:rPr>
      </w:pPr>
      <w:r w:rsidRPr="00B57DAC">
        <w:rPr>
          <w:rFonts w:ascii="UHC Sans Medium" w:eastAsia="Times New Roman" w:hAnsi="UHC Sans Medium" w:cs="Times New Roman"/>
        </w:rPr>
        <w:t xml:space="preserve">Delivery options are available through Optum home delivery, which </w:t>
      </w:r>
      <w:r w:rsidR="00415682">
        <w:rPr>
          <w:rFonts w:ascii="UHC Sans Medium" w:eastAsia="Times New Roman" w:hAnsi="UHC Sans Medium" w:cs="Times New Roman"/>
        </w:rPr>
        <w:t>has no delivery</w:t>
      </w:r>
      <w:r w:rsidRPr="00B57DAC">
        <w:rPr>
          <w:rFonts w:ascii="UHC Sans Medium" w:eastAsia="Times New Roman" w:hAnsi="UHC Sans Medium" w:cs="Times New Roman"/>
        </w:rPr>
        <w:t xml:space="preserve"> fees and through select retail pharmacies including Walgreens and CVS who have waived delivery fees. </w:t>
      </w:r>
      <w:r w:rsidRPr="00B57DAC">
        <w:rPr>
          <w:rFonts w:ascii="UHC Sans Medium" w:eastAsia="Times New Roman" w:hAnsi="UHC Sans Medium" w:cs="Times New Roman"/>
          <w:color w:val="1F497D"/>
        </w:rPr>
        <w:t> </w:t>
      </w:r>
    </w:p>
    <w:p w:rsidR="00B57DAC" w:rsidRPr="00B57DAC" w:rsidRDefault="00B57DAC" w:rsidP="00B57DAC">
      <w:pPr>
        <w:spacing w:before="120" w:after="120" w:line="240" w:lineRule="auto"/>
        <w:rPr>
          <w:rFonts w:ascii="UHC Sans Medium" w:eastAsia="Times New Roman" w:hAnsi="UHC Sans Medium" w:cs="Times New Roman"/>
          <w:b/>
          <w:color w:val="003DA1"/>
        </w:rPr>
      </w:pPr>
    </w:p>
    <w:p w:rsidR="00EF5DD4" w:rsidRPr="00EF5DD4" w:rsidRDefault="00EF5DD4" w:rsidP="00EF5DD4">
      <w:pPr>
        <w:spacing w:before="120" w:after="0" w:line="240" w:lineRule="auto"/>
        <w:rPr>
          <w:rFonts w:ascii="UHC Sans Medium" w:eastAsia="Times New Roman" w:hAnsi="UHC Sans Medium" w:cs="Times New Roman"/>
          <w:color w:val="000000"/>
        </w:rPr>
      </w:pPr>
      <w:r w:rsidRPr="00EF5DD4">
        <w:rPr>
          <w:rFonts w:ascii="UHC Sans Medium" w:eastAsia="Times New Roman" w:hAnsi="UHC Sans Medium" w:cs="Times New Roman"/>
          <w:color w:val="000000"/>
        </w:rPr>
        <w:t>.</w:t>
      </w:r>
    </w:p>
    <w:p w:rsidR="00EF5DD4" w:rsidRPr="00EF5DD4" w:rsidRDefault="00EF5DD4" w:rsidP="00EF5DD4">
      <w:pPr>
        <w:spacing w:after="0" w:line="240" w:lineRule="auto"/>
        <w:rPr>
          <w:rFonts w:ascii="Calibri" w:eastAsia="Times New Roman" w:hAnsi="Calibri" w:cs="Times New Roman"/>
        </w:rPr>
      </w:pPr>
    </w:p>
    <w:p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rsidR="00A94F53" w:rsidRDefault="0002595D" w:rsidP="00A94F53">
      <w:pPr>
        <w:pStyle w:val="Heading1"/>
      </w:pPr>
      <w:bookmarkStart w:id="9" w:name="_Toc35901822"/>
      <w:r w:rsidRPr="00842B36">
        <w:lastRenderedPageBreak/>
        <w:t>SPECIAL ENROLLMENT</w:t>
      </w:r>
      <w:bookmarkEnd w:id="9"/>
      <w:r w:rsidRPr="00842B36">
        <w:t xml:space="preserve"> </w:t>
      </w:r>
    </w:p>
    <w:p w:rsidR="00A94F53" w:rsidRPr="00A94F53" w:rsidRDefault="00A94F53" w:rsidP="00A94F53">
      <w:pPr>
        <w:rPr>
          <w:sz w:val="16"/>
          <w:szCs w:val="16"/>
        </w:rPr>
      </w:pPr>
    </w:p>
    <w:p w:rsidR="00A94F53" w:rsidRPr="003E4011" w:rsidRDefault="00A94F53" w:rsidP="00A94F53">
      <w:pPr>
        <w:spacing w:after="0" w:line="240" w:lineRule="auto"/>
        <w:ind w:right="277"/>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eligibility requirements to align with this special enrollment period for fully insured customers, at their discretion. Customer should contact their stop loss carrier.</w:t>
      </w:r>
    </w:p>
    <w:p w:rsidR="00A94F53" w:rsidRPr="003E4011" w:rsidRDefault="00A94F53" w:rsidP="0002595D">
      <w:pPr>
        <w:spacing w:after="120" w:line="240" w:lineRule="auto"/>
        <w:rPr>
          <w:rFonts w:asciiTheme="majorHAnsi" w:hAnsiTheme="majorHAnsi" w:cstheme="minorHAnsi"/>
          <w:b/>
          <w:color w:val="003DA1"/>
        </w:rPr>
      </w:pPr>
    </w:p>
    <w:p w:rsidR="0002595D" w:rsidRPr="003E4011" w:rsidRDefault="0002595D" w:rsidP="0002595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xml:space="preserve">, UnitedHealthcare is providing its fully-insured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rsidR="00707828" w:rsidRPr="003E4011" w:rsidRDefault="00707828" w:rsidP="00707828">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w:t>
      </w:r>
      <w:r w:rsidR="00925DFF" w:rsidRPr="003E4011">
        <w:rPr>
          <w:rFonts w:ascii="UHC Sans Medium" w:eastAsia="Calibri" w:hAnsi="UHC Sans Medium" w:cs="Arial"/>
          <w:color w:val="000000"/>
        </w:rPr>
        <w:t>6</w:t>
      </w:r>
      <w:r w:rsidRPr="003E4011">
        <w:rPr>
          <w:rFonts w:ascii="UHC Sans Medium" w:eastAsia="Calibri" w:hAnsi="UHC Sans Medium" w:cs="Arial"/>
          <w:color w:val="000000"/>
        </w:rPr>
        <w:t>, 2020.</w:t>
      </w:r>
      <w:r w:rsidR="00273F38" w:rsidRPr="003E4011">
        <w:rPr>
          <w:rFonts w:ascii="UHC Sans Medium" w:eastAsia="Calibri" w:hAnsi="UHC Sans Medium" w:cs="Arial"/>
          <w:color w:val="000000"/>
        </w:rPr>
        <w:t xml:space="preserve"> Effective date is April 1.</w:t>
      </w:r>
    </w:p>
    <w:p w:rsidR="00707828" w:rsidRPr="003E4011" w:rsidRDefault="00707828" w:rsidP="00707828">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rsidR="00707828" w:rsidRPr="003E4011" w:rsidRDefault="00707828" w:rsidP="00707828">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rsidR="00707828" w:rsidRPr="003E4011" w:rsidRDefault="00707828" w:rsidP="00707828">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rsidR="00707828" w:rsidRPr="003E4011" w:rsidRDefault="00707828" w:rsidP="00707828">
      <w:pPr>
        <w:pStyle w:val="ListParagraph"/>
        <w:numPr>
          <w:ilvl w:val="0"/>
          <w:numId w:val="28"/>
        </w:numPr>
        <w:spacing w:after="0" w:line="240" w:lineRule="auto"/>
        <w:ind w:right="277"/>
        <w:rPr>
          <w:rFonts w:ascii="UHC Sans Medium" w:eastAsia="Calibri" w:hAnsi="UHC Sans Medium" w:cs="Arial"/>
        </w:rPr>
      </w:pPr>
      <w:r w:rsidRPr="003E4011">
        <w:rPr>
          <w:rFonts w:ascii="UHC Sans Medium" w:eastAsia="Calibri" w:hAnsi="UHC Sans Medium" w:cs="Arial"/>
          <w:color w:val="000000"/>
        </w:rPr>
        <w:t xml:space="preserve">For small employers (2-50), a wage and tax statement will be needed to validate the employee’s eligibility. </w:t>
      </w:r>
    </w:p>
    <w:p w:rsidR="00D67413" w:rsidRPr="003E4011" w:rsidRDefault="00D67413" w:rsidP="0002595D">
      <w:pPr>
        <w:spacing w:after="120" w:line="240" w:lineRule="auto"/>
        <w:rPr>
          <w:rFonts w:ascii="UHC Sans Medium" w:hAnsi="UHC Sans Medium" w:cstheme="minorHAnsi"/>
          <w:b/>
          <w:color w:val="000000" w:themeColor="text1"/>
        </w:rPr>
      </w:pP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If a</w:t>
      </w:r>
      <w:r w:rsidR="00334034" w:rsidRPr="003E4011">
        <w:rPr>
          <w:rFonts w:ascii="UHC Sans Medium" w:hAnsi="UHC Sans Medium" w:cstheme="minorHAnsi"/>
          <w:b/>
          <w:color w:val="003DA1"/>
        </w:rPr>
        <w:t>n insured</w:t>
      </w:r>
      <w:r w:rsidRPr="003E4011">
        <w:rPr>
          <w:rFonts w:ascii="UHC Sans Medium" w:hAnsi="UHC Sans Medium" w:cstheme="minorHAnsi"/>
          <w:b/>
          <w:color w:val="003DA1"/>
        </w:rPr>
        <w:t xml:space="preserve"> customer has multiple plan options and opts into the Special Open Enrollment, can current members change plans?</w:t>
      </w:r>
    </w:p>
    <w:p w:rsidR="00AA12DB" w:rsidRPr="003E4011" w:rsidRDefault="0002595D" w:rsidP="00AA12DB">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No. </w:t>
      </w:r>
      <w:r w:rsidR="00AA12DB" w:rsidRPr="003E4011">
        <w:rPr>
          <w:rFonts w:ascii="UHC Sans Medium" w:hAnsi="UHC Sans Medium" w:cstheme="minorHAnsi"/>
          <w:color w:val="000000" w:themeColor="text1"/>
        </w:rPr>
        <w:t>The Special Open Enrollment period is NOT intended to allow members to change plan options.</w:t>
      </w:r>
    </w:p>
    <w:p w:rsidR="0002595D" w:rsidRPr="003E4011" w:rsidRDefault="0002595D" w:rsidP="0002595D">
      <w:pPr>
        <w:spacing w:after="120" w:line="240" w:lineRule="auto"/>
        <w:rPr>
          <w:rFonts w:cstheme="minorHAnsi"/>
          <w:b/>
        </w:rPr>
      </w:pPr>
      <w:r w:rsidRPr="003E4011">
        <w:rPr>
          <w:rFonts w:ascii="UHC Sans Medium" w:hAnsi="UHC Sans Medium" w:cstheme="minorHAnsi"/>
          <w:color w:val="000000" w:themeColor="text1"/>
        </w:rPr>
        <w:t>The Special Open Enrollment is merely waiving policy restrictions on adding new enrollees outside of open enrollment or normal special enrollment period. The employer sponsored group health plan will decide if they want to offer the option for new entrants to the plan</w:t>
      </w: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If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has only a single benefit plan, but wants to change the plan mid-year to a leaner plan design to save money will UnitedHealthcare allow it?</w:t>
      </w:r>
    </w:p>
    <w:p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 xml:space="preserve">Yes. During the next 90 days, and one time only, if an employer wishes to buy down their benefit plan, UnitedHealthcare will allow it. The group’s effective date will not change.  </w:t>
      </w:r>
    </w:p>
    <w:p w:rsidR="0002595D" w:rsidRPr="003E4011" w:rsidRDefault="0002595D" w:rsidP="0002595D">
      <w:pPr>
        <w:spacing w:after="120" w:line="240" w:lineRule="auto"/>
        <w:rPr>
          <w:rFonts w:ascii="UHC Sans Medium" w:hAnsi="UHC Sans Medium" w:cstheme="minorHAnsi"/>
          <w:b/>
          <w:color w:val="000000" w:themeColor="text1"/>
        </w:rPr>
      </w:pPr>
    </w:p>
    <w:p w:rsidR="0002595D" w:rsidRPr="003E4011" w:rsidRDefault="0002595D" w:rsidP="0002595D">
      <w:pPr>
        <w:spacing w:after="120" w:line="240" w:lineRule="auto"/>
        <w:rPr>
          <w:rFonts w:ascii="UHC Sans Medium" w:hAnsi="UHC Sans Medium" w:cstheme="minorHAnsi"/>
          <w:b/>
          <w:color w:val="003DA1"/>
        </w:rPr>
      </w:pPr>
      <w:r w:rsidRPr="003E4011">
        <w:rPr>
          <w:rFonts w:ascii="UHC Sans Medium" w:hAnsi="UHC Sans Medium" w:cstheme="minorHAnsi"/>
          <w:b/>
          <w:color w:val="003DA1"/>
        </w:rPr>
        <w:t xml:space="preserve">Can an </w:t>
      </w:r>
      <w:r w:rsidR="00334034" w:rsidRPr="003E4011">
        <w:rPr>
          <w:rFonts w:ascii="UHC Sans Medium" w:hAnsi="UHC Sans Medium" w:cstheme="minorHAnsi"/>
          <w:b/>
          <w:color w:val="003DA1"/>
        </w:rPr>
        <w:t xml:space="preserve">insured </w:t>
      </w:r>
      <w:r w:rsidRPr="003E4011">
        <w:rPr>
          <w:rFonts w:ascii="UHC Sans Medium" w:hAnsi="UHC Sans Medium" w:cstheme="minorHAnsi"/>
          <w:b/>
          <w:color w:val="003DA1"/>
        </w:rPr>
        <w:t>employer add an additional leaner plan and have a Special Open Enrollment?</w:t>
      </w:r>
    </w:p>
    <w:p w:rsidR="000007BA" w:rsidRPr="000007BA" w:rsidRDefault="000007BA" w:rsidP="000007BA">
      <w:pPr>
        <w:spacing w:after="0" w:line="240" w:lineRule="auto"/>
        <w:rPr>
          <w:rFonts w:ascii="Calibri" w:eastAsia="Calibri" w:hAnsi="Calibri" w:cs="Calibri"/>
          <w:color w:val="000000" w:themeColor="text1"/>
        </w:rPr>
      </w:pPr>
      <w:r w:rsidRPr="000007BA">
        <w:rPr>
          <w:rFonts w:ascii="UHC Sans Medium" w:eastAsia="Calibri" w:hAnsi="UHC Sans Medium" w:cs="Calibri"/>
          <w:bCs/>
          <w:color w:val="000000" w:themeColor="text1"/>
        </w:rPr>
        <w:t>No, because the additional plan would need to be uniformly available to eligible classes of employees, and we are not allowing plan changes mid-year for customers with multiple plan designs, this is not available as an option.</w:t>
      </w:r>
    </w:p>
    <w:p w:rsidR="007D164C" w:rsidRDefault="007D164C" w:rsidP="00A94F53">
      <w:pPr>
        <w:spacing w:after="120" w:line="240" w:lineRule="auto"/>
        <w:rPr>
          <w:rFonts w:ascii="UHC Sans Medium" w:hAnsi="UHC Sans Medium"/>
          <w:b/>
          <w:color w:val="00B0F0"/>
        </w:rPr>
      </w:pPr>
      <w:r>
        <w:rPr>
          <w:rFonts w:ascii="UHC Sans Medium" w:hAnsi="UHC Sans Medium"/>
          <w:b/>
          <w:color w:val="00B0F0"/>
        </w:rPr>
        <w:br w:type="page"/>
      </w:r>
    </w:p>
    <w:p w:rsidR="00B2547E" w:rsidRPr="009B1565" w:rsidRDefault="00B2547E" w:rsidP="00B2547E">
      <w:pPr>
        <w:pStyle w:val="Heading1"/>
        <w:rPr>
          <w:rFonts w:eastAsia="Calibri"/>
        </w:rPr>
      </w:pPr>
      <w:bookmarkStart w:id="10" w:name="_Toc35901823"/>
      <w:r w:rsidRPr="009B1565">
        <w:rPr>
          <w:rFonts w:eastAsia="Calibri"/>
        </w:rPr>
        <w:lastRenderedPageBreak/>
        <w:t>FULLY INSURED –</w:t>
      </w:r>
      <w:r>
        <w:rPr>
          <w:rFonts w:eastAsia="Calibri"/>
        </w:rPr>
        <w:t>BUSINESS DISRUPTION SUPPORT</w:t>
      </w:r>
      <w:bookmarkEnd w:id="10"/>
    </w:p>
    <w:p w:rsidR="00B2547E" w:rsidRPr="00EF0A8D" w:rsidRDefault="00B2547E" w:rsidP="00B2547E">
      <w:pPr>
        <w:spacing w:after="120" w:line="240" w:lineRule="auto"/>
        <w:rPr>
          <w:rFonts w:ascii="UHC Sans Medium" w:hAnsi="UHC Sans Medium" w:cstheme="minorHAnsi"/>
          <w:b/>
          <w:color w:val="000000" w:themeColor="text1"/>
          <w:sz w:val="24"/>
          <w:szCs w:val="24"/>
        </w:rPr>
      </w:pPr>
    </w:p>
    <w:p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National Emergency can the company continue to cover those employees? </w:t>
      </w:r>
    </w:p>
    <w:p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Coverage due to an approved termination is outlined in the Termination of Covered Person Insurance or Termination of Covered Employee Insurance section of these policies. It may vary as some customers may have purchased enhanced coverage. Our standard language</w:t>
      </w:r>
      <w:r w:rsidR="003A4DC0">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Pr="00761BB6">
        <w:rPr>
          <w:rFonts w:ascii="UHC Sans Medium" w:hAnsi="UHC Sans Medium" w:cstheme="minorHAnsi"/>
          <w:color w:val="000000" w:themeColor="text1"/>
        </w:rPr>
        <w:t xml:space="preserve">most customers have) for all of these products allows for coverage to continue due to an approved termination for up to 3 months from the date he/she stopped </w:t>
      </w:r>
      <w:r w:rsidR="004F5FB9">
        <w:rPr>
          <w:rFonts w:ascii="UHC Sans Medium" w:hAnsi="UHC Sans Medium" w:cstheme="minorHAnsi"/>
          <w:color w:val="000000" w:themeColor="text1"/>
        </w:rPr>
        <w:t>a</w:t>
      </w:r>
      <w:r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Pr="00761BB6">
        <w:rPr>
          <w:rFonts w:ascii="UHC Sans Medium" w:hAnsi="UHC Sans Medium" w:cstheme="minorHAnsi"/>
          <w:color w:val="000000" w:themeColor="text1"/>
        </w:rPr>
        <w:t>ork.</w:t>
      </w:r>
    </w:p>
    <w:p w:rsidR="00B2547E" w:rsidRPr="00761BB6"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Pr="00761BB6">
        <w:rPr>
          <w:rFonts w:ascii="UHC Sans Medium" w:hAnsi="UHC Sans Medium" w:cstheme="minorHAnsi"/>
          <w:color w:val="000000" w:themeColor="text1"/>
        </w:rPr>
        <w:t>Coverage due to an approved termination is outlined in the Termination of Covered Person Insurance section of these policies. It may vary by customer as some customers may have purchased enhanced coverage. Standard language allows for coverage to continue due to a temporary termination until the end of the month following the month in which the termination began.</w:t>
      </w:r>
    </w:p>
    <w:p w:rsidR="00B2547E" w:rsidRPr="00761BB6" w:rsidRDefault="00B2547E" w:rsidP="00B2547E">
      <w:pPr>
        <w:spacing w:after="120" w:line="240" w:lineRule="auto"/>
        <w:rPr>
          <w:rFonts w:ascii="UHC Sans Medium" w:eastAsia="Calibri" w:hAnsi="UHC Sans Medium" w:cs="Calibri"/>
          <w:b/>
          <w:bCs/>
          <w:color w:val="003DA1"/>
          <w:sz w:val="20"/>
          <w:szCs w:val="20"/>
        </w:rPr>
      </w:pPr>
    </w:p>
    <w:p w:rsidR="008E7323" w:rsidRDefault="00CE1286" w:rsidP="008E7323">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rsidR="008E7323" w:rsidRDefault="008E7323" w:rsidP="008E7323">
      <w:pPr>
        <w:spacing w:before="120" w:after="0" w:line="240" w:lineRule="auto"/>
        <w:rPr>
          <w:rFonts w:ascii="UHC Sans Medium" w:hAnsi="UHC Sans Medium" w:cs="Arial"/>
          <w:color w:val="000000" w:themeColor="text1"/>
        </w:rPr>
      </w:pPr>
      <w:r w:rsidRPr="002A3523">
        <w:rPr>
          <w:rFonts w:ascii="UHC Sans Medium" w:hAnsi="UHC Sans Medium" w:cs="Arial"/>
          <w:color w:val="000000" w:themeColor="text1"/>
        </w:rPr>
        <w:t xml:space="preserve">No, </w:t>
      </w: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rsidR="008E7323" w:rsidRDefault="008E7323" w:rsidP="00B2547E">
      <w:pPr>
        <w:spacing w:before="120" w:after="0" w:line="240" w:lineRule="auto"/>
        <w:rPr>
          <w:rFonts w:ascii="UHC Sans Medium" w:hAnsi="UHC Sans Medium"/>
          <w:b/>
          <w:color w:val="003DA1"/>
        </w:rPr>
      </w:pPr>
    </w:p>
    <w:p w:rsidR="008E7323" w:rsidRPr="005B6055" w:rsidRDefault="008E7323" w:rsidP="008E7323">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rsidR="008E7323" w:rsidRDefault="008E7323" w:rsidP="008E7323">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this time. </w:t>
      </w:r>
    </w:p>
    <w:p w:rsidR="00A8449D" w:rsidRDefault="00A8449D" w:rsidP="000924C2">
      <w:pPr>
        <w:spacing w:before="120" w:after="120" w:line="240" w:lineRule="auto"/>
        <w:rPr>
          <w:rFonts w:asciiTheme="majorHAnsi" w:hAnsiTheme="majorHAnsi" w:cstheme="minorHAnsi"/>
          <w:b/>
          <w:color w:val="003DA1"/>
          <w:highlight w:val="green"/>
        </w:rPr>
      </w:pPr>
    </w:p>
    <w:p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 xml:space="preserve">terminated due to Covid </w:t>
      </w:r>
      <w:proofErr w:type="gramStart"/>
      <w:r w:rsidRPr="00F217F6">
        <w:rPr>
          <w:rFonts w:ascii="UHC Sans Medium" w:eastAsia="UHC Sans" w:hAnsi="UHC Sans Medium" w:cs="Times New Roman"/>
          <w:b/>
          <w:color w:val="003DA1"/>
        </w:rPr>
        <w:t>19</w:t>
      </w:r>
      <w:r w:rsidR="00971873">
        <w:rPr>
          <w:rFonts w:ascii="UHC Sans Medium" w:eastAsia="UHC Sans" w:hAnsi="UHC Sans Medium" w:cs="Times New Roman"/>
          <w:b/>
          <w:color w:val="003DA1"/>
        </w:rPr>
        <w:t>.</w:t>
      </w:r>
      <w:proofErr w:type="gramEnd"/>
    </w:p>
    <w:p w:rsidR="00F217F6" w:rsidRDefault="00F217F6" w:rsidP="00B2547E">
      <w:pPr>
        <w:spacing w:before="120" w:after="0" w:line="240" w:lineRule="auto"/>
        <w:rPr>
          <w:rFonts w:ascii="UHC Sans Medium" w:eastAsia="UHC Sans" w:hAnsi="UHC Sans Medium" w:cs="Times New Roman"/>
          <w:color w:val="000000"/>
        </w:rPr>
      </w:pPr>
      <w:r w:rsidRPr="00F217F6">
        <w:rPr>
          <w:rFonts w:ascii="UHC Sans Medium" w:eastAsia="UHC Sans" w:hAnsi="UHC Sans Medium" w:cs="Times New Roman"/>
          <w:color w:val="000000"/>
        </w:rPr>
        <w:t>Yes.</w:t>
      </w:r>
    </w:p>
    <w:p w:rsidR="00F217F6" w:rsidRDefault="00F217F6" w:rsidP="00B2547E">
      <w:pPr>
        <w:spacing w:before="120" w:after="0" w:line="240" w:lineRule="auto"/>
        <w:rPr>
          <w:rFonts w:ascii="UHC Sans Medium" w:eastAsia="UHC Sans" w:hAnsi="UHC Sans Medium" w:cs="Times New Roman"/>
          <w:color w:val="000000"/>
        </w:rPr>
      </w:pPr>
    </w:p>
    <w:p w:rsidR="00B2547E" w:rsidRPr="00761BB6" w:rsidRDefault="00B2547E" w:rsidP="00B2547E">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sidR="00CE1286">
        <w:rPr>
          <w:rFonts w:ascii="UHC Sans Medium" w:hAnsi="UHC Sans Medium"/>
          <w:b/>
          <w:color w:val="003DA1"/>
        </w:rPr>
        <w:t xml:space="preserve">UnitedHealthcare </w:t>
      </w:r>
      <w:r w:rsidRPr="00761BB6">
        <w:rPr>
          <w:rFonts w:ascii="UHC Sans Medium" w:hAnsi="UHC Sans Medium"/>
          <w:b/>
          <w:color w:val="003DA1"/>
        </w:rPr>
        <w:t xml:space="preserve">allow fully-insured clients to continue to offer </w:t>
      </w:r>
      <w:r w:rsidR="00971873">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 xml:space="preserve">furloughed </w:t>
      </w:r>
      <w:r w:rsidR="00373172">
        <w:rPr>
          <w:rFonts w:ascii="UHC Sans Medium" w:hAnsi="UHC Sans Medium"/>
          <w:b/>
          <w:color w:val="003DA1"/>
        </w:rPr>
        <w:t xml:space="preserve">or with reduced hours </w:t>
      </w:r>
      <w:r>
        <w:rPr>
          <w:rFonts w:ascii="UHC Sans Medium" w:hAnsi="UHC Sans Medium"/>
          <w:b/>
          <w:color w:val="003DA1"/>
        </w:rPr>
        <w:t>due to COVID-</w:t>
      </w:r>
      <w:r w:rsidRPr="00761BB6">
        <w:rPr>
          <w:rFonts w:ascii="UHC Sans Medium" w:hAnsi="UHC Sans Medium"/>
          <w:b/>
          <w:color w:val="003DA1"/>
        </w:rPr>
        <w:t>19?</w:t>
      </w:r>
    </w:p>
    <w:p w:rsidR="00B2547E" w:rsidRPr="00761BB6" w:rsidRDefault="00B2547E" w:rsidP="00B2547E">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sidR="00824AD7">
        <w:rPr>
          <w:rFonts w:ascii="UHC Sans Medium" w:hAnsi="UHC Sans Medium"/>
          <w:color w:val="000000" w:themeColor="text1"/>
        </w:rPr>
        <w:t xml:space="preserve"> </w:t>
      </w:r>
      <w:r w:rsidR="00971873">
        <w:rPr>
          <w:rFonts w:ascii="UHC Sans Medium" w:hAnsi="UHC Sans Medium"/>
          <w:color w:val="000000" w:themeColor="text1"/>
        </w:rPr>
        <w:t xml:space="preserve">we will </w:t>
      </w:r>
      <w:r w:rsidR="00824AD7">
        <w:rPr>
          <w:rFonts w:ascii="UHC Sans Medium" w:hAnsi="UHC Sans Medium"/>
          <w:color w:val="000000" w:themeColor="text1"/>
        </w:rPr>
        <w:t>temporarily allow it</w:t>
      </w:r>
      <w:r w:rsidRPr="00761BB6">
        <w:rPr>
          <w:rFonts w:ascii="UHC Sans Medium" w:hAnsi="UHC Sans Medium"/>
          <w:color w:val="000000" w:themeColor="text1"/>
        </w:rPr>
        <w:t xml:space="preserve"> as long as the plan sponsor continues to pay </w:t>
      </w:r>
      <w:r w:rsidR="00373172">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rsidR="00A8449D" w:rsidRDefault="00A8449D" w:rsidP="00B2547E">
      <w:pPr>
        <w:spacing w:after="0" w:line="240" w:lineRule="auto"/>
        <w:rPr>
          <w:rFonts w:ascii="UHC Sans Medium" w:eastAsia="Times New Roman" w:hAnsi="UHC Sans Medium" w:cs="Calibri"/>
          <w:b/>
          <w:color w:val="003DA1"/>
        </w:rPr>
      </w:pPr>
    </w:p>
    <w:p w:rsidR="00F217F6" w:rsidRDefault="00F217F6" w:rsidP="00B2547E">
      <w:pPr>
        <w:spacing w:after="0" w:line="240" w:lineRule="auto"/>
        <w:rPr>
          <w:rFonts w:ascii="UHC Sans Medium" w:eastAsia="Times New Roman" w:hAnsi="UHC Sans Medium" w:cs="Calibri"/>
          <w:b/>
          <w:color w:val="003DA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lastRenderedPageBreak/>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rsidR="00B2547E" w:rsidRPr="003E4011" w:rsidRDefault="00B2547E" w:rsidP="00B2547E">
      <w:pPr>
        <w:rPr>
          <w:rFonts w:ascii="UHC Sans Medium" w:eastAsia="Times New Roman" w:hAnsi="UHC Sans Medium" w:cs="Calibri"/>
          <w:b/>
          <w:color w:val="003DA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rsidR="00B2547E" w:rsidRPr="003E4011" w:rsidRDefault="00B2547E" w:rsidP="00B2547E">
      <w:pPr>
        <w:spacing w:before="120" w:after="0" w:line="240" w:lineRule="auto"/>
        <w:rPr>
          <w:rFonts w:ascii="UHC Sans Medium" w:hAnsi="UHC Sans Medium" w:cs="Arial"/>
          <w:color w:val="000000" w:themeColor="text1"/>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ndividuals must elect Exchange Market Place Coverage within 60 days of the termination or they will have to wait until the next open enrollment period.</w:t>
      </w:r>
      <w:r w:rsidR="00A8449D" w:rsidRPr="003E4011">
        <w:rPr>
          <w:rFonts w:ascii="UHC Sans Medium" w:hAnsi="UHC Sans Medium" w:cs="Arial"/>
          <w:color w:val="000000" w:themeColor="text1"/>
        </w:rPr>
        <w:t xml:space="preserve"> </w:t>
      </w:r>
    </w:p>
    <w:p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33"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rsidR="00B2547E" w:rsidRPr="003E4011" w:rsidRDefault="00B2547E" w:rsidP="00C81D27">
      <w:pPr>
        <w:rPr>
          <w:rFonts w:ascii="UHC Sans Medium" w:hAnsi="UHC Sans Medium"/>
        </w:rPr>
      </w:pPr>
    </w:p>
    <w:p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my group’s enrollment drops by more than 10% as a result of the COVID-19 National Emergency, will my rates and premiums on my fully-insured plan be subject to change?</w:t>
      </w:r>
    </w:p>
    <w:p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Small group ACR rates will not be adjusted off renewal. </w:t>
      </w:r>
    </w:p>
    <w:p w:rsidR="00B2547E" w:rsidRPr="003E4011" w:rsidRDefault="00B2547E" w:rsidP="00C81D27">
      <w:pPr>
        <w:rPr>
          <w:rFonts w:ascii="UHC Sans Medium" w:hAnsi="UHC Sans Medium"/>
        </w:rPr>
      </w:pPr>
      <w:r w:rsidRPr="003E4011">
        <w:rPr>
          <w:rFonts w:ascii="UHC Sans Medium" w:hAnsi="UHC Sans Medium"/>
        </w:rPr>
        <w:t>For large group, for the present time, if the loss of enrollment is a result of the COVID-19 situation, rates and premiums will not be adjusted off renewal.</w:t>
      </w:r>
    </w:p>
    <w:p w:rsidR="00B2547E" w:rsidRDefault="00B2547E" w:rsidP="00C81D27">
      <w:pPr>
        <w:rPr>
          <w:rFonts w:ascii="UHC Sans Medium" w:hAnsi="UHC Sans Medium"/>
          <w:color w:val="00B0F0"/>
          <w:sz w:val="24"/>
          <w:szCs w:val="24"/>
        </w:rPr>
      </w:pPr>
      <w:r>
        <w:rPr>
          <w:rFonts w:ascii="UHC Sans Medium" w:hAnsi="UHC Sans Medium"/>
          <w:color w:val="00B0F0"/>
          <w:sz w:val="24"/>
          <w:szCs w:val="24"/>
        </w:rPr>
        <w:br w:type="page"/>
      </w:r>
    </w:p>
    <w:p w:rsidR="00B2547E" w:rsidRPr="00755A66" w:rsidRDefault="00B2547E" w:rsidP="00B2547E">
      <w:pPr>
        <w:pStyle w:val="Heading1"/>
        <w:rPr>
          <w:color w:val="00B0F0"/>
        </w:rPr>
      </w:pPr>
      <w:bookmarkStart w:id="11" w:name="_Toc35901824"/>
      <w:r w:rsidRPr="00755A66">
        <w:rPr>
          <w:color w:val="00B0F0"/>
        </w:rPr>
        <w:lastRenderedPageBreak/>
        <w:t xml:space="preserve">ASO </w:t>
      </w:r>
      <w:r w:rsidRPr="00755A66">
        <w:rPr>
          <w:rFonts w:eastAsia="Calibri"/>
          <w:color w:val="00B0F0"/>
        </w:rPr>
        <w:t>–</w:t>
      </w:r>
      <w:r w:rsidRPr="00755A66">
        <w:rPr>
          <w:color w:val="00B0F0"/>
        </w:rPr>
        <w:t xml:space="preserve"> BUSINESS DISRUPTION AND STOP LOSS SUPPORT</w:t>
      </w:r>
      <w:bookmarkEnd w:id="11"/>
    </w:p>
    <w:p w:rsidR="00B2547E" w:rsidRDefault="00B2547E" w:rsidP="00B2547E">
      <w:pPr>
        <w:spacing w:after="120" w:line="240" w:lineRule="auto"/>
        <w:rPr>
          <w:rFonts w:cstheme="minorHAnsi"/>
          <w:b/>
          <w:sz w:val="20"/>
          <w:szCs w:val="20"/>
        </w:rPr>
      </w:pPr>
    </w:p>
    <w:p w:rsidR="00100E0A" w:rsidRPr="00E11131" w:rsidRDefault="00E11131" w:rsidP="00B2547E">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sidR="00971873">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 xml:space="preserve">What should a self-funded employer consider relative to stop loss risk, plan documents, cost projections or other implications concerning COVID-19? </w:t>
      </w:r>
    </w:p>
    <w:p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sidR="00295448">
        <w:rPr>
          <w:rFonts w:ascii="UHC Sans Medium" w:eastAsia="Calibri" w:hAnsi="UHC Sans Medium" w:cs="Arial"/>
        </w:rPr>
        <w:t xml:space="preserve"> and should consult with their professional advisors</w:t>
      </w:r>
      <w:r w:rsidR="00295448" w:rsidRPr="004274FB">
        <w:rPr>
          <w:rFonts w:ascii="UHC Sans Medium" w:eastAsia="Calibri" w:hAnsi="UHC Sans Medium" w:cs="Arial"/>
        </w:rPr>
        <w:t>.</w:t>
      </w:r>
      <w:r w:rsidRPr="004274FB">
        <w:rPr>
          <w:rFonts w:ascii="UHC Sans Medium" w:eastAsia="Calibri" w:hAnsi="UHC Sans Medium" w:cs="Arial"/>
        </w:rPr>
        <w:t xml:space="preserve"> </w:t>
      </w:r>
    </w:p>
    <w:p w:rsidR="00B2547E" w:rsidRPr="004274FB" w:rsidRDefault="00B2547E" w:rsidP="00B2547E">
      <w:pPr>
        <w:spacing w:before="120" w:after="0" w:line="240" w:lineRule="auto"/>
        <w:rPr>
          <w:rFonts w:ascii="UHC Sans Medium" w:eastAsia="Calibri" w:hAnsi="UHC Sans Medium" w:cs="Arial"/>
          <w:b/>
          <w:color w:val="003DA1"/>
        </w:rPr>
      </w:pPr>
    </w:p>
    <w:p w:rsidR="00B2547E" w:rsidRPr="004274FB" w:rsidRDefault="00295448" w:rsidP="00813DED">
      <w:pPr>
        <w:spacing w:before="120" w:after="0" w:line="240" w:lineRule="auto"/>
        <w:rPr>
          <w:rFonts w:ascii="UHC Sans Medium" w:eastAsia="Calibri" w:hAnsi="UHC Sans Medium" w:cs="Arial"/>
        </w:rPr>
      </w:pPr>
      <w:r>
        <w:rPr>
          <w:rFonts w:ascii="UHC Sans Medium" w:eastAsia="Calibri" w:hAnsi="UHC Sans Medium" w:cs="Arial"/>
          <w:b/>
          <w:color w:val="003DA1"/>
        </w:rPr>
        <w:t>Will</w:t>
      </w:r>
      <w:r w:rsidR="00100E0A">
        <w:rPr>
          <w:rFonts w:ascii="UHC Sans Medium" w:eastAsia="Calibri" w:hAnsi="UHC Sans Medium" w:cs="Arial"/>
          <w:b/>
          <w:color w:val="003DA1"/>
        </w:rPr>
        <w:t xml:space="preserve"> </w:t>
      </w:r>
      <w:r w:rsidR="00B2547E" w:rsidRPr="004274FB">
        <w:rPr>
          <w:rFonts w:ascii="UHC Sans Medium" w:eastAsia="Calibri" w:hAnsi="UHC Sans Medium" w:cs="Arial"/>
          <w:b/>
          <w:color w:val="003DA1"/>
        </w:rPr>
        <w:t xml:space="preserve">UnitedHealthcare Insurance Company (UHIC) and UHIC-BP stop loss </w:t>
      </w:r>
      <w:r w:rsidR="00575376" w:rsidRPr="004274FB">
        <w:rPr>
          <w:rFonts w:ascii="UHC Sans Medium" w:eastAsia="Calibri" w:hAnsi="UHC Sans Medium" w:cs="Arial"/>
          <w:b/>
          <w:color w:val="003DA1"/>
        </w:rPr>
        <w:t>policies follow</w:t>
      </w:r>
      <w:r w:rsidR="00B2547E" w:rsidRPr="004274FB">
        <w:rPr>
          <w:rFonts w:ascii="UHC Sans Medium" w:eastAsia="Calibri" w:hAnsi="UHC Sans Medium" w:cs="Arial"/>
          <w:b/>
          <w:color w:val="003DA1"/>
        </w:rPr>
        <w:t xml:space="preserve"> the underlying plan document to determine eligible, or not covered, stop loss insurance claims</w:t>
      </w:r>
      <w:r>
        <w:rPr>
          <w:rFonts w:ascii="UHC Sans Medium" w:eastAsia="Calibri" w:hAnsi="UHC Sans Medium" w:cs="Arial"/>
          <w:b/>
          <w:color w:val="003DA1"/>
        </w:rPr>
        <w:t>?</w:t>
      </w:r>
      <w:r w:rsidR="00B2547E" w:rsidRPr="004274FB">
        <w:rPr>
          <w:rFonts w:ascii="UHC Sans Medium" w:eastAsia="Calibri" w:hAnsi="UHC Sans Medium" w:cs="Arial"/>
          <w:b/>
          <w:color w:val="003DA1"/>
        </w:rPr>
        <w:t xml:space="preserve">  </w:t>
      </w:r>
    </w:p>
    <w:p w:rsidR="00B2547E" w:rsidRPr="004274FB" w:rsidRDefault="00B2547E" w:rsidP="00B2547E">
      <w:pPr>
        <w:spacing w:before="120" w:after="0" w:line="240" w:lineRule="auto"/>
        <w:rPr>
          <w:rFonts w:ascii="UHC Sans Medium" w:eastAsia="Calibri" w:hAnsi="UHC Sans Medium" w:cs="Arial"/>
          <w:color w:val="000000" w:themeColor="text1"/>
        </w:rPr>
      </w:pPr>
      <w:r w:rsidRPr="004274FB">
        <w:rPr>
          <w:rFonts w:ascii="UHC Sans Medium" w:eastAsia="Calibri" w:hAnsi="UHC Sans Medium" w:cs="Arial"/>
          <w:color w:val="000000" w:themeColor="text1"/>
        </w:rPr>
        <w:t xml:space="preserve">Plans that automatically include coverage for services covered </w:t>
      </w:r>
      <w:r w:rsidRPr="00350FFC">
        <w:rPr>
          <w:rFonts w:ascii="UHC Sans Medium" w:eastAsia="Calibri" w:hAnsi="UHC Sans Medium" w:cs="Arial"/>
          <w:color w:val="000000" w:themeColor="text1"/>
        </w:rPr>
        <w:t>based on</w:t>
      </w:r>
      <w:r w:rsidRPr="004274FB">
        <w:rPr>
          <w:rFonts w:ascii="UHC Sans Medium" w:eastAsia="Calibri" w:hAnsi="UHC Sans Medium" w:cs="Arial"/>
          <w:color w:val="000000" w:themeColor="text1"/>
        </w:rPr>
        <w:t xml:space="preserve"> </w:t>
      </w:r>
      <w:r w:rsidR="00813DED">
        <w:rPr>
          <w:rFonts w:ascii="UHC Sans Medium" w:eastAsia="Calibri" w:hAnsi="UHC Sans Medium" w:cs="Arial"/>
          <w:color w:val="000000" w:themeColor="text1"/>
        </w:rPr>
        <w:t>the</w:t>
      </w:r>
      <w:r w:rsidRPr="004274FB">
        <w:rPr>
          <w:rFonts w:ascii="UHC Sans Medium" w:eastAsia="Calibri" w:hAnsi="UHC Sans Medium" w:cs="Arial"/>
          <w:color w:val="000000" w:themeColor="text1"/>
        </w:rPr>
        <w:t xml:space="preserve"> Federal legislation (e.g., </w:t>
      </w:r>
      <w:r w:rsidRPr="004274FB">
        <w:rPr>
          <w:rFonts w:ascii="UHC Sans Medium" w:eastAsia="Calibri" w:hAnsi="UHC Sans Medium" w:cs="Calibri"/>
          <w:color w:val="000000" w:themeColor="text1"/>
        </w:rPr>
        <w:t>Family First Coronavirus Response Act</w:t>
      </w:r>
      <w:r w:rsidRPr="00350FFC">
        <w:rPr>
          <w:rFonts w:ascii="UHC Sans Medium" w:eastAsia="Calibri" w:hAnsi="UHC Sans Medium" w:cs="Calibri"/>
          <w:color w:val="000000" w:themeColor="text1"/>
        </w:rPr>
        <w:t>) and follow either</w:t>
      </w:r>
      <w:r w:rsidRPr="004274FB">
        <w:rPr>
          <w:rFonts w:ascii="UHC Sans Medium" w:eastAsia="Calibri" w:hAnsi="UHC Sans Medium" w:cs="Arial"/>
          <w:color w:val="000000" w:themeColor="text1"/>
        </w:rPr>
        <w:t xml:space="preserve"> </w:t>
      </w:r>
      <w:r w:rsidRPr="004274FB">
        <w:rPr>
          <w:rFonts w:ascii="UHC Sans Medium" w:eastAsia="Calibri" w:hAnsi="UHC Sans Medium" w:cs="Calibri"/>
          <w:color w:val="000000" w:themeColor="text1"/>
        </w:rPr>
        <w:t xml:space="preserve">UnitedHealthcare’s recommended-standard option or Alternative </w:t>
      </w:r>
      <w:r w:rsidRPr="00350FFC">
        <w:rPr>
          <w:rFonts w:ascii="UHC Sans Medium" w:eastAsia="Calibri" w:hAnsi="UHC Sans Medium" w:cs="Calibri"/>
          <w:color w:val="000000" w:themeColor="text1"/>
        </w:rPr>
        <w:t>Option 1</w:t>
      </w:r>
      <w:r w:rsidRPr="004274FB">
        <w:rPr>
          <w:rFonts w:ascii="UHC Sans Medium" w:eastAsia="Calibri" w:hAnsi="UHC Sans Medium" w:cs="Calibri"/>
          <w:color w:val="000000" w:themeColor="text1"/>
        </w:rPr>
        <w:t xml:space="preserve"> will automatically have eligible claims considered eligible charges under our stop loss policy. </w:t>
      </w:r>
      <w:r w:rsidR="00813DED">
        <w:rPr>
          <w:rFonts w:ascii="UHC Sans Medium" w:eastAsia="Calibri" w:hAnsi="UHC Sans Medium" w:cs="Calibri"/>
          <w:color w:val="000000" w:themeColor="text1"/>
        </w:rPr>
        <w:t>However, w</w:t>
      </w:r>
      <w:r w:rsidRPr="004274FB">
        <w:rPr>
          <w:rFonts w:ascii="UHC Sans Medium" w:eastAsia="Calibri" w:hAnsi="UHC Sans Medium" w:cs="Arial"/>
          <w:color w:val="000000" w:themeColor="text1"/>
        </w:rPr>
        <w:t>e will not automatically include stop loss insurance coverage for plans electing benefits above those two options.</w:t>
      </w:r>
    </w:p>
    <w:p w:rsidR="00B2547E" w:rsidRPr="00E11131" w:rsidRDefault="00B2547E" w:rsidP="00B2547E">
      <w:pPr>
        <w:spacing w:before="120" w:after="0" w:line="240" w:lineRule="auto"/>
        <w:rPr>
          <w:rFonts w:ascii="UHC Sans Medium" w:eastAsia="Calibri" w:hAnsi="UHC Sans Medium" w:cs="Arial"/>
          <w:color w:val="000000" w:themeColor="text1"/>
        </w:rPr>
      </w:pPr>
      <w:r w:rsidRPr="00E11131">
        <w:rPr>
          <w:rFonts w:asciiTheme="majorHAnsi" w:eastAsia="Calibri" w:hAnsiTheme="majorHAnsi"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009E7442" w:rsidRPr="00E11131">
        <w:rPr>
          <w:rFonts w:asciiTheme="majorHAnsi" w:eastAsia="Calibri" w:hAnsiTheme="majorHAnsi" w:cs="Times New Roman"/>
          <w:color w:val="000000" w:themeColor="text1"/>
        </w:rPr>
        <w:t>Our stop loss will also accommodate the Plan's waiver of rehire waiting periods should the Plan choose to change its eligibility rules to do so.</w:t>
      </w:r>
      <w:r w:rsidR="00E11131">
        <w:rPr>
          <w:rFonts w:asciiTheme="majorHAnsi" w:eastAsia="Calibri" w:hAnsiTheme="majorHAnsi" w:cs="Times New Roman"/>
          <w:color w:val="000000" w:themeColor="text1"/>
        </w:rPr>
        <w:t xml:space="preserve"> </w:t>
      </w:r>
      <w:r w:rsidR="009E7442" w:rsidRPr="00E11131">
        <w:rPr>
          <w:rFonts w:asciiTheme="majorHAnsi" w:eastAsia="Calibri" w:hAnsiTheme="majorHAnsi" w:cs="Times New Roman"/>
          <w:color w:val="000000" w:themeColor="text1"/>
        </w:rPr>
        <w:t>The one</w:t>
      </w:r>
      <w:r w:rsidRPr="00E11131">
        <w:rPr>
          <w:rFonts w:asciiTheme="majorHAnsi" w:eastAsia="Calibri" w:hAnsiTheme="majorHAnsi" w:cs="Arial"/>
          <w:color w:val="000000" w:themeColor="text1"/>
        </w:rPr>
        <w:t xml:space="preserve"> exception to this provision is that we will NOT agree to coverage for newly enrolled individuals due to</w:t>
      </w:r>
      <w:r w:rsidR="00813DED" w:rsidRPr="00E11131">
        <w:rPr>
          <w:rFonts w:asciiTheme="majorHAnsi" w:eastAsia="Calibri" w:hAnsiTheme="majorHAnsi" w:cs="Arial"/>
          <w:color w:val="000000" w:themeColor="text1"/>
        </w:rPr>
        <w:t xml:space="preserve"> any</w:t>
      </w:r>
      <w:r w:rsidRPr="00E11131">
        <w:rPr>
          <w:rFonts w:asciiTheme="majorHAnsi" w:eastAsia="Calibri" w:hAnsiTheme="majorHAnsi" w:cs="Arial"/>
          <w:color w:val="000000" w:themeColor="text1"/>
        </w:rPr>
        <w:t xml:space="preserve"> “Special Open Enrollments</w:t>
      </w:r>
      <w:r w:rsidRPr="00E11131">
        <w:rPr>
          <w:rFonts w:ascii="UHC Sans Medium" w:eastAsia="Calibri" w:hAnsi="UHC Sans Medium" w:cs="Arial"/>
          <w:color w:val="000000" w:themeColor="text1"/>
        </w:rPr>
        <w:t xml:space="preserve">”. </w:t>
      </w:r>
    </w:p>
    <w:p w:rsidR="00B2547E" w:rsidRPr="004274FB" w:rsidRDefault="00B2547E" w:rsidP="00B2547E">
      <w:pPr>
        <w:spacing w:before="120" w:after="0" w:line="240" w:lineRule="auto"/>
        <w:rPr>
          <w:rFonts w:ascii="UHC Sans Medium" w:eastAsia="Calibri" w:hAnsi="UHC Sans Medium" w:cs="Arial"/>
        </w:rPr>
      </w:pPr>
    </w:p>
    <w:p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sidR="00415682">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rsidR="00B2547E" w:rsidRPr="004274FB"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sidR="00D2631C">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rsidR="00813DED" w:rsidRPr="00813DED" w:rsidRDefault="00813DED" w:rsidP="00813DED">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rsidR="00813DED" w:rsidRPr="00813DED" w:rsidRDefault="0023501D" w:rsidP="00813DED">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00813DED" w:rsidRPr="00813DED">
        <w:rPr>
          <w:rFonts w:ascii="UHC Sans Medium" w:eastAsia="Calibri" w:hAnsi="UHC Sans Medium" w:cs="Arial"/>
          <w:color w:val="000000" w:themeColor="text1"/>
        </w:rPr>
        <w:t xml:space="preserve">lthough we are communicating our intentions with Optum Stop Loss, </w:t>
      </w:r>
      <w:r w:rsidR="00813DED" w:rsidRPr="00813DED">
        <w:rPr>
          <w:rFonts w:ascii="UHC Sans Medium" w:eastAsia="Calibri" w:hAnsi="UHC Sans Medium" w:cs="Arial"/>
          <w:b/>
          <w:color w:val="000000" w:themeColor="text1"/>
        </w:rPr>
        <w:t xml:space="preserve">we still require client’s to confirm their stop loss coverage direct with Optum Stop Loss.  </w:t>
      </w:r>
    </w:p>
    <w:p w:rsidR="00B2547E" w:rsidRPr="004274FB" w:rsidRDefault="00B2547E" w:rsidP="00B2547E">
      <w:pPr>
        <w:spacing w:before="120" w:after="0" w:line="240" w:lineRule="auto"/>
        <w:rPr>
          <w:rFonts w:ascii="UHC Sans Medium" w:hAnsi="UHC Sans Medium" w:cstheme="minorHAnsi"/>
          <w:b/>
          <w:color w:val="003DA1"/>
        </w:rPr>
      </w:pPr>
    </w:p>
    <w:p w:rsidR="00B2547E" w:rsidRPr="003E4011" w:rsidRDefault="00B2547E" w:rsidP="00B2547E">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w:t>
      </w:r>
      <w:r w:rsidR="007B7F05" w:rsidRPr="003E4011">
        <w:rPr>
          <w:rFonts w:ascii="UHC Sans Medium" w:hAnsi="UHC Sans Medium" w:cstheme="minorHAnsi"/>
          <w:b/>
          <w:color w:val="003DA1"/>
        </w:rPr>
        <w:t>continuation coverage for self-</w:t>
      </w:r>
      <w:r w:rsidR="00D2631C" w:rsidRPr="003E4011">
        <w:rPr>
          <w:rFonts w:ascii="UHC Sans Medium" w:hAnsi="UHC Sans Medium" w:cstheme="minorHAnsi"/>
          <w:b/>
          <w:color w:val="003DA1"/>
        </w:rPr>
        <w:t>funded</w:t>
      </w:r>
      <w:r w:rsidRPr="003E4011">
        <w:rPr>
          <w:rFonts w:ascii="UHC Sans Medium" w:hAnsi="UHC Sans Medium" w:cstheme="minorHAnsi"/>
          <w:b/>
          <w:color w:val="003DA1"/>
        </w:rPr>
        <w:t xml:space="preserve"> plans? </w:t>
      </w:r>
    </w:p>
    <w:p w:rsidR="00B2547E" w:rsidRPr="003E4011" w:rsidRDefault="00B2547E" w:rsidP="00B2547E">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w:t>
      </w:r>
      <w:r w:rsidRPr="003E4011">
        <w:rPr>
          <w:rFonts w:ascii="UHC Sans Medium" w:hAnsi="UHC Sans Medium" w:cstheme="minorHAnsi"/>
        </w:rPr>
        <w:lastRenderedPageBreak/>
        <w:t xml:space="preserve">coverage. If the plan has no active employees, the plan is terminated and COBRA is not an option. In that case, employees would have a special enrollment period to enroll in individual coverage. You may contact </w:t>
      </w:r>
      <w:r w:rsidR="00813DED" w:rsidRPr="003E4011">
        <w:rPr>
          <w:rFonts w:ascii="UHC Sans Medium" w:hAnsi="UHC Sans Medium" w:cstheme="minorHAnsi"/>
        </w:rPr>
        <w:t xml:space="preserve">Health Market </w:t>
      </w:r>
      <w:r w:rsidRPr="003E4011">
        <w:rPr>
          <w:rFonts w:ascii="UHC Sans Medium" w:hAnsi="UHC Sans Medium" w:cstheme="minorHAnsi"/>
        </w:rPr>
        <w:t xml:space="preserve">(800) 827-9990 or </w:t>
      </w:r>
      <w:hyperlink r:id="rId34"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rsidR="0023501D" w:rsidRPr="003E4011" w:rsidRDefault="0023501D" w:rsidP="0023501D">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rsidR="00695516" w:rsidRDefault="00695516" w:rsidP="00B2547E">
      <w:pPr>
        <w:spacing w:before="120" w:after="0" w:line="240" w:lineRule="auto"/>
        <w:rPr>
          <w:rFonts w:ascii="UHC Sans Medium" w:hAnsi="UHC Sans Medium"/>
          <w:b/>
          <w:color w:val="003DA1"/>
        </w:rPr>
      </w:pPr>
    </w:p>
    <w:p w:rsidR="00B2547E" w:rsidRPr="00695516" w:rsidRDefault="00B2547E" w:rsidP="00B2547E">
      <w:pPr>
        <w:spacing w:before="120" w:after="0" w:line="240" w:lineRule="auto"/>
        <w:rPr>
          <w:rFonts w:ascii="UHC Sans Medium" w:hAnsi="UHC Sans Medium"/>
          <w:b/>
          <w:color w:val="003DA1"/>
        </w:rPr>
      </w:pPr>
      <w:r w:rsidRPr="00695516">
        <w:rPr>
          <w:rFonts w:ascii="UHC Sans Medium" w:hAnsi="UHC Sans Medium"/>
          <w:b/>
          <w:color w:val="003DA1"/>
        </w:rPr>
        <w:t xml:space="preserve">What is </w:t>
      </w:r>
      <w:r w:rsidR="000A412D" w:rsidRPr="00695516">
        <w:rPr>
          <w:rFonts w:ascii="UHC Sans Medium" w:hAnsi="UHC Sans Medium"/>
          <w:b/>
          <w:color w:val="003DA1"/>
        </w:rPr>
        <w:t xml:space="preserve">the process </w:t>
      </w:r>
      <w:r w:rsidRPr="00695516">
        <w:rPr>
          <w:rFonts w:ascii="UHC Sans Medium" w:hAnsi="UHC Sans Medium"/>
          <w:b/>
          <w:color w:val="003DA1"/>
        </w:rPr>
        <w:t>f</w:t>
      </w:r>
      <w:r w:rsidR="00575376" w:rsidRPr="00695516">
        <w:rPr>
          <w:rFonts w:ascii="UHC Sans Medium" w:hAnsi="UHC Sans Medium"/>
          <w:b/>
          <w:color w:val="003DA1"/>
        </w:rPr>
        <w:t>or</w:t>
      </w:r>
      <w:r w:rsidRPr="00695516">
        <w:rPr>
          <w:rFonts w:ascii="UHC Sans Medium" w:hAnsi="UHC Sans Medium"/>
          <w:b/>
          <w:color w:val="003DA1"/>
        </w:rPr>
        <w:t xml:space="preserve"> a self-funded client on UNET dec</w:t>
      </w:r>
      <w:r w:rsidR="00971873">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rsidR="000A412D" w:rsidRPr="000A412D" w:rsidRDefault="000A412D" w:rsidP="000A412D">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rsidR="000A412D" w:rsidRPr="000A412D" w:rsidRDefault="000A412D" w:rsidP="000A412D">
      <w:pPr>
        <w:spacing w:before="120" w:after="0" w:line="240" w:lineRule="auto"/>
        <w:rPr>
          <w:rFonts w:ascii="UHC Sans Medium" w:eastAsia="Calibri" w:hAnsi="UHC Sans Medium" w:cs="Times New Roman"/>
          <w:b/>
          <w:color w:val="003DA1"/>
        </w:rPr>
      </w:pPr>
    </w:p>
    <w:p w:rsidR="00B2547E" w:rsidRPr="004274FB" w:rsidRDefault="00B2547E" w:rsidP="00B2547E">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rsidR="00B2547E" w:rsidRPr="004274FB" w:rsidRDefault="00B2547E" w:rsidP="00B2547E">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Note – please refer clients with third party stop loss to their stop loss insurer for response.  </w:t>
      </w:r>
    </w:p>
    <w:p w:rsidR="00B2547E" w:rsidRPr="004274FB" w:rsidRDefault="00B2547E" w:rsidP="00B2547E">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Are you offering fee holidays?</w:t>
      </w:r>
    </w:p>
    <w:p w:rsidR="00B2547E" w:rsidRDefault="00B2547E" w:rsidP="00B2547E">
      <w:pPr>
        <w:spacing w:before="120" w:after="0" w:line="240" w:lineRule="auto"/>
        <w:rPr>
          <w:rFonts w:ascii="UHC Sans Medium" w:hAnsi="UHC Sans Medium" w:cstheme="minorHAnsi"/>
        </w:rPr>
      </w:pPr>
      <w:r w:rsidRPr="004274FB">
        <w:rPr>
          <w:rFonts w:ascii="UHC Sans Medium" w:hAnsi="UHC Sans Medium" w:cstheme="minorHAnsi"/>
        </w:rPr>
        <w:t xml:space="preserve">No, we are not waiving administrative fees nor stop loss premium.   Our contracts include standard provisions for late payment.  </w:t>
      </w:r>
    </w:p>
    <w:p w:rsidR="00DE427C" w:rsidRDefault="00DE427C" w:rsidP="00B2547E">
      <w:pPr>
        <w:spacing w:before="120" w:after="0" w:line="240" w:lineRule="auto"/>
        <w:rPr>
          <w:rFonts w:ascii="UHC Sans Medium" w:hAnsi="UHC Sans Medium" w:cstheme="minorHAnsi"/>
        </w:rPr>
      </w:pPr>
    </w:p>
    <w:p w:rsidR="00DE427C" w:rsidRPr="00DE427C" w:rsidRDefault="00DE427C" w:rsidP="00DE427C">
      <w:pPr>
        <w:spacing w:after="0" w:line="240" w:lineRule="auto"/>
        <w:rPr>
          <w:rFonts w:ascii="UHC Sans Medium" w:eastAsia="Times New Roman" w:hAnsi="UHC Sans Medium" w:cs="Calibri"/>
          <w:b/>
          <w:color w:val="003DA1"/>
        </w:rPr>
      </w:pPr>
      <w:r w:rsidRPr="00DE427C">
        <w:rPr>
          <w:rFonts w:ascii="UHC Sans Medium" w:eastAsia="Times New Roman" w:hAnsi="UHC Sans Medium" w:cs="Calibri"/>
          <w:b/>
          <w:color w:val="003DA1"/>
        </w:rPr>
        <w:t>Are furloughed employees eligible for fully insured plans?</w:t>
      </w:r>
    </w:p>
    <w:p w:rsidR="00DE427C" w:rsidRPr="00DE427C" w:rsidRDefault="00DE427C" w:rsidP="00DE427C">
      <w:pPr>
        <w:spacing w:before="120" w:after="0" w:line="240" w:lineRule="auto"/>
        <w:rPr>
          <w:rFonts w:ascii="UHC Sans Medium" w:eastAsia="UHC Sans" w:hAnsi="UHC Sans Medium" w:cs="Arial"/>
          <w:color w:val="000000"/>
        </w:rPr>
      </w:pPr>
      <w:r w:rsidRPr="00DE427C">
        <w:rPr>
          <w:rFonts w:ascii="UHC Sans Medium" w:eastAsia="UHC Sans"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w:t>
      </w:r>
    </w:p>
    <w:p w:rsidR="00DE427C" w:rsidRPr="00DE427C" w:rsidRDefault="00DE427C" w:rsidP="00DE427C">
      <w:pPr>
        <w:spacing w:before="120" w:after="0" w:line="240" w:lineRule="auto"/>
        <w:rPr>
          <w:rFonts w:ascii="UHC Sans Medium" w:eastAsia="UHC Sans" w:hAnsi="UHC Sans Medium" w:cs="UHC Sans"/>
        </w:rPr>
      </w:pPr>
    </w:p>
    <w:p w:rsidR="00DE427C" w:rsidRDefault="00DE427C" w:rsidP="00B2547E">
      <w:pPr>
        <w:spacing w:before="120" w:after="0" w:line="240" w:lineRule="auto"/>
        <w:rPr>
          <w:rFonts w:ascii="UHC Sans Medium" w:hAnsi="UHC Sans Medium" w:cstheme="minorHAnsi"/>
        </w:rPr>
      </w:pPr>
    </w:p>
    <w:p w:rsidR="00B2547E" w:rsidRDefault="00B2547E" w:rsidP="00B2547E">
      <w:pPr>
        <w:rPr>
          <w:rFonts w:ascii="UHC Sans Medium" w:eastAsia="Calibri" w:hAnsi="UHC Sans Medium" w:cs="Arial"/>
        </w:rPr>
      </w:pPr>
      <w:r>
        <w:rPr>
          <w:rFonts w:ascii="UHC Sans Medium" w:eastAsia="Calibri" w:hAnsi="UHC Sans Medium" w:cs="Arial"/>
        </w:rPr>
        <w:br w:type="page"/>
      </w:r>
    </w:p>
    <w:p w:rsidR="00C47AD3" w:rsidRPr="00EF5896" w:rsidRDefault="008E7323" w:rsidP="007D164C">
      <w:pPr>
        <w:pStyle w:val="Heading1"/>
      </w:pPr>
      <w:bookmarkStart w:id="12" w:name="_Toc35901825"/>
      <w:r>
        <w:lastRenderedPageBreak/>
        <w:t>FINANCIAL</w:t>
      </w:r>
      <w:r w:rsidR="0069543E">
        <w:t xml:space="preserve">, </w:t>
      </w:r>
      <w:r w:rsidR="000924C2">
        <w:t>BUSINESS CONTINUITY AND</w:t>
      </w:r>
      <w:r w:rsidR="0069543E">
        <w:t xml:space="preserve"> REPORTING</w:t>
      </w:r>
      <w:bookmarkEnd w:id="12"/>
    </w:p>
    <w:p w:rsidR="003E4011" w:rsidRDefault="003E4011" w:rsidP="003A4DC0">
      <w:pPr>
        <w:spacing w:before="100" w:after="0" w:line="240" w:lineRule="auto"/>
        <w:rPr>
          <w:rFonts w:ascii="UHC Sans Medium" w:hAnsi="UHC Sans Medium" w:cstheme="minorHAnsi"/>
          <w:b/>
          <w:color w:val="003DA1"/>
        </w:rPr>
      </w:pPr>
    </w:p>
    <w:p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National Emergency? </w:t>
      </w:r>
    </w:p>
    <w:p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rsidR="0069543E" w:rsidRPr="00823E2F" w:rsidRDefault="0069543E" w:rsidP="003A4DC0">
      <w:pPr>
        <w:spacing w:before="100" w:after="0" w:line="240" w:lineRule="auto"/>
        <w:rPr>
          <w:rFonts w:ascii="UHC Sans Medium" w:hAnsi="UHC Sans Medium"/>
          <w:b/>
          <w:color w:val="003DA1"/>
        </w:rPr>
      </w:pPr>
    </w:p>
    <w:p w:rsidR="00823E2F" w:rsidRPr="00823E2F" w:rsidRDefault="00133D32" w:rsidP="00823E2F">
      <w:pPr>
        <w:spacing w:after="120"/>
        <w:rPr>
          <w:rFonts w:ascii="UHC Sans Medium" w:eastAsia="UHC Sans" w:hAnsi="UHC Sans Medium" w:cs="UHC Sans"/>
          <w:b/>
          <w:iCs/>
          <w:color w:val="003DA1"/>
        </w:rPr>
      </w:pPr>
      <w:r>
        <w:rPr>
          <w:rFonts w:ascii="UHC Sans Medium" w:eastAsia="UHC Sans" w:hAnsi="UHC Sans Medium" w:cs="UHC Sans"/>
          <w:b/>
          <w:iCs/>
          <w:color w:val="003DA1"/>
        </w:rPr>
        <w:t>Can g</w:t>
      </w:r>
      <w:r w:rsidR="00823E2F" w:rsidRPr="00823E2F">
        <w:rPr>
          <w:rFonts w:ascii="UHC Sans Medium" w:eastAsia="UHC Sans" w:hAnsi="UHC Sans Medium" w:cs="UHC Sans"/>
          <w:b/>
          <w:iCs/>
          <w:color w:val="003DA1"/>
        </w:rPr>
        <w:t xml:space="preserve">roups that are scheduled to have open enrollments in March or April </w:t>
      </w:r>
      <w:r>
        <w:rPr>
          <w:rFonts w:ascii="UHC Sans Medium" w:eastAsia="UHC Sans" w:hAnsi="UHC Sans Medium" w:cs="UHC Sans"/>
          <w:b/>
          <w:iCs/>
          <w:color w:val="003DA1"/>
        </w:rPr>
        <w:t xml:space="preserve">during </w:t>
      </w:r>
      <w:r w:rsidR="00823E2F" w:rsidRPr="00823E2F">
        <w:rPr>
          <w:rFonts w:ascii="UHC Sans Medium" w:eastAsia="UHC Sans" w:hAnsi="UHC Sans Medium" w:cs="UHC Sans"/>
          <w:b/>
          <w:iCs/>
          <w:color w:val="003DA1"/>
        </w:rPr>
        <w:t>business shut downs and</w:t>
      </w:r>
      <w:r>
        <w:rPr>
          <w:rFonts w:ascii="UHC Sans Medium" w:eastAsia="UHC Sans" w:hAnsi="UHC Sans Medium" w:cs="UHC Sans"/>
          <w:b/>
          <w:iCs/>
          <w:color w:val="003DA1"/>
        </w:rPr>
        <w:t>/ or have</w:t>
      </w:r>
      <w:r w:rsidR="00823E2F" w:rsidRPr="00823E2F">
        <w:rPr>
          <w:rFonts w:ascii="UHC Sans Medium" w:eastAsia="UHC Sans" w:hAnsi="UHC Sans Medium" w:cs="UHC Sans"/>
          <w:b/>
          <w:iCs/>
          <w:color w:val="003DA1"/>
        </w:rPr>
        <w:t xml:space="preserve"> effective dates during these shut downs, push open enrollment out past effective date when employees are back to work? </w:t>
      </w:r>
    </w:p>
    <w:p w:rsidR="00823E2F" w:rsidRPr="00823E2F" w:rsidRDefault="00823E2F" w:rsidP="00823E2F">
      <w:pPr>
        <w:spacing w:after="120"/>
        <w:rPr>
          <w:rFonts w:ascii="UHC Sans Medium" w:eastAsia="UHC Sans" w:hAnsi="UHC Sans Medium" w:cs="UHC Sans"/>
          <w:iCs/>
        </w:rPr>
      </w:pPr>
      <w:r w:rsidRPr="00823E2F">
        <w:rPr>
          <w:rFonts w:ascii="UHC Sans Medium" w:eastAsia="UHC Sans" w:hAnsi="UHC Sans Medium" w:cs="UHC Sans"/>
          <w:iCs/>
        </w:rPr>
        <w:t xml:space="preserve">For large employers, in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rsidR="00823E2F" w:rsidRPr="00823E2F" w:rsidRDefault="00823E2F" w:rsidP="003A4DC0">
      <w:pPr>
        <w:spacing w:before="100" w:after="0" w:line="240" w:lineRule="auto"/>
        <w:rPr>
          <w:rFonts w:ascii="UHC Sans Medium" w:hAnsi="UHC Sans Medium"/>
          <w:b/>
          <w:color w:val="003DA1"/>
        </w:rPr>
      </w:pPr>
    </w:p>
    <w:p w:rsidR="00172FEF" w:rsidRPr="00823E2F" w:rsidRDefault="00133D32" w:rsidP="003A4DC0">
      <w:pPr>
        <w:spacing w:before="10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rsidR="00172FEF" w:rsidRPr="00823E2F" w:rsidRDefault="0008251E" w:rsidP="003A4DC0">
      <w:pPr>
        <w:spacing w:before="10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rsidR="0069543E" w:rsidRPr="00823E2F" w:rsidRDefault="0069543E" w:rsidP="003A4DC0">
      <w:pPr>
        <w:spacing w:before="100" w:after="0" w:line="240" w:lineRule="auto"/>
        <w:rPr>
          <w:rFonts w:ascii="UHC Sans Medium" w:hAnsi="UHC Sans Medium"/>
          <w:b/>
          <w:color w:val="00B0F0"/>
        </w:rPr>
      </w:pPr>
    </w:p>
    <w:p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rsidR="00172FEF" w:rsidRPr="00823E2F"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rsidR="00172FEF" w:rsidRPr="00823E2F" w:rsidRDefault="00172FEF" w:rsidP="003A4DC0">
      <w:pPr>
        <w:spacing w:before="100" w:after="0" w:line="240" w:lineRule="auto"/>
        <w:rPr>
          <w:rFonts w:ascii="UHC Sans Medium" w:hAnsi="UHC Sans Medium" w:cs="Arial"/>
          <w:color w:val="000000" w:themeColor="text1"/>
        </w:rPr>
      </w:pPr>
    </w:p>
    <w:p w:rsidR="007D164C" w:rsidRDefault="007D164C" w:rsidP="003A4DC0">
      <w:pPr>
        <w:spacing w:before="100" w:after="0" w:line="240" w:lineRule="auto"/>
        <w:rPr>
          <w:rFonts w:ascii="UHC Sans Medium" w:eastAsia="Calibri" w:hAnsi="UHC Sans Medium" w:cs="Calibri"/>
          <w:b/>
          <w:color w:val="00B0F0"/>
          <w:sz w:val="24"/>
          <w:szCs w:val="24"/>
        </w:rPr>
      </w:pPr>
      <w:r>
        <w:rPr>
          <w:rFonts w:ascii="UHC Sans Medium" w:eastAsia="Calibri" w:hAnsi="UHC Sans Medium" w:cs="Calibri"/>
          <w:b/>
          <w:color w:val="00B0F0"/>
          <w:sz w:val="24"/>
          <w:szCs w:val="24"/>
        </w:rPr>
        <w:br w:type="page"/>
      </w:r>
    </w:p>
    <w:p w:rsidR="00172FEF" w:rsidRPr="00D2631C" w:rsidRDefault="00172FEF" w:rsidP="00D2631C">
      <w:pPr>
        <w:pStyle w:val="Heading1"/>
      </w:pPr>
      <w:bookmarkStart w:id="13" w:name="_Toc35901826"/>
      <w:r w:rsidRPr="00D2631C">
        <w:lastRenderedPageBreak/>
        <w:t>SPECIALTY</w:t>
      </w:r>
      <w:bookmarkEnd w:id="13"/>
    </w:p>
    <w:p w:rsidR="00172FEF" w:rsidRPr="00306AEF" w:rsidRDefault="00172FEF" w:rsidP="00172FEF">
      <w:pPr>
        <w:spacing w:after="120" w:line="240" w:lineRule="auto"/>
        <w:rPr>
          <w:rFonts w:ascii="UHC Sans Medium" w:hAnsi="UHC Sans Medium" w:cstheme="minorHAnsi"/>
          <w:b/>
          <w:color w:val="000000" w:themeColor="text1"/>
        </w:rPr>
      </w:pPr>
    </w:p>
    <w:p w:rsidR="00172FEF" w:rsidRDefault="00172FEF" w:rsidP="008B051F">
      <w:pPr>
        <w:spacing w:before="8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How </w:t>
      </w:r>
      <w:r w:rsidR="0023501D">
        <w:rPr>
          <w:rFonts w:ascii="UHC Sans Medium" w:eastAsia="Calibri" w:hAnsi="UHC Sans Medium" w:cs="Calibri"/>
          <w:b/>
          <w:bCs/>
          <w:color w:val="003DA1"/>
        </w:rPr>
        <w:t xml:space="preserve">does </w:t>
      </w:r>
      <w:r>
        <w:rPr>
          <w:rFonts w:ascii="UHC Sans Medium" w:eastAsia="Calibri" w:hAnsi="UHC Sans Medium" w:cs="Calibri"/>
          <w:b/>
          <w:bCs/>
          <w:color w:val="003DA1"/>
        </w:rPr>
        <w:t>COVID-19 work with short term disability?</w:t>
      </w:r>
    </w:p>
    <w:p w:rsidR="00172FEF" w:rsidRDefault="00172FEF" w:rsidP="008B051F">
      <w:pPr>
        <w:spacing w:before="80" w:after="0" w:line="240" w:lineRule="auto"/>
        <w:rPr>
          <w:rFonts w:ascii="UHC Sans Medium" w:eastAsia="Calibri" w:hAnsi="UHC Sans Medium" w:cs="Calibri"/>
          <w:bCs/>
          <w:color w:val="000000" w:themeColor="text1"/>
        </w:rPr>
      </w:pPr>
      <w:r w:rsidRPr="00D15AB2">
        <w:rPr>
          <w:rFonts w:ascii="UHC Sans Medium" w:eastAsia="Calibri" w:hAnsi="UHC Sans Medium" w:cs="Calibri"/>
          <w:bCs/>
          <w:color w:val="000000" w:themeColor="text1"/>
        </w:rPr>
        <w:t xml:space="preserve">If an insured files a claim and </w:t>
      </w:r>
      <w:r w:rsidR="000A412D">
        <w:rPr>
          <w:rFonts w:ascii="UHC Sans Medium" w:eastAsia="Calibri" w:hAnsi="UHC Sans Medium" w:cs="Calibri"/>
          <w:bCs/>
          <w:color w:val="000000" w:themeColor="text1"/>
        </w:rPr>
        <w:t xml:space="preserve">after </w:t>
      </w:r>
      <w:r w:rsidRPr="00D15AB2">
        <w:rPr>
          <w:rFonts w:ascii="UHC Sans Medium" w:eastAsia="Calibri" w:hAnsi="UHC Sans Medium" w:cs="Calibri"/>
          <w:bCs/>
          <w:color w:val="000000" w:themeColor="text1"/>
        </w:rPr>
        <w:t xml:space="preserve">exposure to </w:t>
      </w:r>
      <w:r w:rsidR="00B11A50">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person suspected or confirmed with </w:t>
      </w:r>
      <w:r>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COVID-19 diagnosis and </w:t>
      </w:r>
      <w:r w:rsidR="00575376">
        <w:rPr>
          <w:rFonts w:ascii="UHC Sans Medium" w:eastAsia="Calibri" w:hAnsi="UHC Sans Medium" w:cs="Calibri"/>
          <w:bCs/>
          <w:color w:val="000000" w:themeColor="text1"/>
        </w:rPr>
        <w:t xml:space="preserve">being </w:t>
      </w:r>
      <w:r w:rsidR="00575376" w:rsidRPr="00D15AB2">
        <w:rPr>
          <w:rFonts w:ascii="UHC Sans Medium" w:eastAsia="Calibri" w:hAnsi="UHC Sans Medium" w:cs="Calibri"/>
          <w:bCs/>
          <w:color w:val="000000" w:themeColor="text1"/>
        </w:rPr>
        <w:t>placed</w:t>
      </w:r>
      <w:r w:rsidRPr="00D15AB2">
        <w:rPr>
          <w:rFonts w:ascii="UHC Sans Medium" w:eastAsia="Calibri" w:hAnsi="UHC Sans Medium" w:cs="Calibri"/>
          <w:bCs/>
          <w:color w:val="000000" w:themeColor="text1"/>
        </w:rPr>
        <w:t xml:space="preserve"> in </w:t>
      </w:r>
      <w:r>
        <w:rPr>
          <w:rFonts w:ascii="UHC Sans Medium" w:eastAsia="Calibri" w:hAnsi="UHC Sans Medium" w:cs="Calibri"/>
          <w:bCs/>
          <w:color w:val="000000" w:themeColor="text1"/>
        </w:rPr>
        <w:t xml:space="preserve">a medically recommended </w:t>
      </w:r>
      <w:r w:rsidRPr="00D15AB2">
        <w:rPr>
          <w:rFonts w:ascii="UHC Sans Medium" w:eastAsia="Calibri" w:hAnsi="UHC Sans Medium" w:cs="Calibri"/>
          <w:bCs/>
          <w:color w:val="000000" w:themeColor="text1"/>
        </w:rPr>
        <w:t xml:space="preserve">quarantine or isolation </w:t>
      </w:r>
      <w:r w:rsidRPr="00DD447B">
        <w:rPr>
          <w:rFonts w:ascii="UHC Sans Medium" w:eastAsia="Calibri" w:hAnsi="UHC Sans Medium" w:cs="Calibri"/>
          <w:b/>
          <w:bCs/>
          <w:color w:val="000000" w:themeColor="text1"/>
        </w:rPr>
        <w:t>with the ability to work</w:t>
      </w:r>
      <w:r w:rsidRPr="00D15AB2">
        <w:rPr>
          <w:rFonts w:ascii="UHC Sans Medium" w:eastAsia="Calibri" w:hAnsi="UHC Sans Medium" w:cs="Calibri"/>
          <w:bCs/>
          <w:color w:val="000000" w:themeColor="text1"/>
        </w:rPr>
        <w:t xml:space="preserve"> </w:t>
      </w:r>
      <w:r w:rsidRPr="00DD447B">
        <w:rPr>
          <w:rFonts w:ascii="UHC Sans Medium" w:eastAsia="Calibri" w:hAnsi="UHC Sans Medium" w:cs="Calibri"/>
          <w:b/>
          <w:bCs/>
          <w:color w:val="000000" w:themeColor="text1"/>
        </w:rPr>
        <w:t>remotely</w:t>
      </w:r>
      <w:r w:rsidRPr="00D15AB2">
        <w:rPr>
          <w:rFonts w:ascii="UHC Sans Medium" w:eastAsia="Calibri" w:hAnsi="UHC Sans Medium" w:cs="Calibri"/>
          <w:bCs/>
          <w:color w:val="000000" w:themeColor="text1"/>
        </w:rPr>
        <w:t>, then the loss of earnings definition of disability is not met.</w:t>
      </w:r>
    </w:p>
    <w:p w:rsidR="00172FEF" w:rsidRDefault="00172FEF" w:rsidP="008B051F">
      <w:pPr>
        <w:spacing w:before="80" w:after="0" w:line="240" w:lineRule="auto"/>
        <w:rPr>
          <w:rFonts w:ascii="UHC Sans Medium" w:eastAsia="Calibri" w:hAnsi="UHC Sans Medium" w:cs="Calibri"/>
          <w:bCs/>
          <w:color w:val="000000" w:themeColor="text1"/>
        </w:rPr>
      </w:pPr>
      <w:r w:rsidRPr="00D15AB2">
        <w:rPr>
          <w:rFonts w:ascii="UHC Sans Medium" w:eastAsia="Calibri" w:hAnsi="UHC Sans Medium" w:cs="Calibri"/>
          <w:bCs/>
          <w:color w:val="000000" w:themeColor="text1"/>
        </w:rPr>
        <w:t xml:space="preserve">If an insured files a claim </w:t>
      </w:r>
      <w:r w:rsidR="00463E4C">
        <w:rPr>
          <w:rFonts w:ascii="UHC Sans Medium" w:eastAsia="Calibri" w:hAnsi="UHC Sans Medium" w:cs="Calibri"/>
          <w:bCs/>
          <w:color w:val="000000" w:themeColor="text1"/>
        </w:rPr>
        <w:t xml:space="preserve">after </w:t>
      </w:r>
      <w:r w:rsidRPr="00D15AB2">
        <w:rPr>
          <w:rFonts w:ascii="UHC Sans Medium" w:eastAsia="Calibri" w:hAnsi="UHC Sans Medium" w:cs="Calibri"/>
          <w:bCs/>
          <w:color w:val="000000" w:themeColor="text1"/>
        </w:rPr>
        <w:t xml:space="preserve">exposure to </w:t>
      </w:r>
      <w:r w:rsidR="00D2631C">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person suspected or confirmed with </w:t>
      </w:r>
      <w:r>
        <w:rPr>
          <w:rFonts w:ascii="UHC Sans Medium" w:eastAsia="Calibri" w:hAnsi="UHC Sans Medium" w:cs="Calibri"/>
          <w:bCs/>
          <w:color w:val="000000" w:themeColor="text1"/>
        </w:rPr>
        <w:t xml:space="preserve">a </w:t>
      </w:r>
      <w:r w:rsidRPr="00D15AB2">
        <w:rPr>
          <w:rFonts w:ascii="UHC Sans Medium" w:eastAsia="Calibri" w:hAnsi="UHC Sans Medium" w:cs="Calibri"/>
          <w:bCs/>
          <w:color w:val="000000" w:themeColor="text1"/>
        </w:rPr>
        <w:t xml:space="preserve">COVID-19 diagnosis and </w:t>
      </w:r>
      <w:r w:rsidR="00463E4C">
        <w:rPr>
          <w:rFonts w:ascii="UHC Sans Medium" w:eastAsia="Calibri" w:hAnsi="UHC Sans Medium" w:cs="Calibri"/>
          <w:bCs/>
          <w:color w:val="000000" w:themeColor="text1"/>
        </w:rPr>
        <w:t xml:space="preserve">being </w:t>
      </w:r>
      <w:r w:rsidRPr="00D15AB2">
        <w:rPr>
          <w:rFonts w:ascii="UHC Sans Medium" w:eastAsia="Calibri" w:hAnsi="UHC Sans Medium" w:cs="Calibri"/>
          <w:bCs/>
          <w:color w:val="000000" w:themeColor="text1"/>
        </w:rPr>
        <w:t xml:space="preserve">placed in </w:t>
      </w:r>
      <w:r>
        <w:rPr>
          <w:rFonts w:ascii="UHC Sans Medium" w:eastAsia="Calibri" w:hAnsi="UHC Sans Medium" w:cs="Calibri"/>
          <w:bCs/>
          <w:color w:val="000000" w:themeColor="text1"/>
        </w:rPr>
        <w:t xml:space="preserve">a medically recommended </w:t>
      </w:r>
      <w:r w:rsidRPr="00D15AB2">
        <w:rPr>
          <w:rFonts w:ascii="UHC Sans Medium" w:eastAsia="Calibri" w:hAnsi="UHC Sans Medium" w:cs="Calibri"/>
          <w:bCs/>
          <w:color w:val="000000" w:themeColor="text1"/>
        </w:rPr>
        <w:t xml:space="preserve">quarantine or isolation </w:t>
      </w:r>
      <w:r w:rsidRPr="00DD447B">
        <w:rPr>
          <w:rFonts w:ascii="UHC Sans Medium" w:eastAsia="Calibri" w:hAnsi="UHC Sans Medium" w:cs="Calibri"/>
          <w:b/>
          <w:bCs/>
          <w:color w:val="000000" w:themeColor="text1"/>
        </w:rPr>
        <w:t>without the ability to work remotely</w:t>
      </w:r>
      <w:r w:rsidR="005F17F2">
        <w:rPr>
          <w:rFonts w:ascii="UHC Sans Medium" w:eastAsia="Calibri" w:hAnsi="UHC Sans Medium" w:cs="Calibri"/>
          <w:bCs/>
          <w:color w:val="000000" w:themeColor="text1"/>
        </w:rPr>
        <w:t>,</w:t>
      </w:r>
      <w:r w:rsidRPr="00D15AB2">
        <w:rPr>
          <w:rFonts w:ascii="UHC Sans Medium" w:eastAsia="Calibri" w:hAnsi="UHC Sans Medium" w:cs="Calibri"/>
          <w:bCs/>
          <w:color w:val="000000" w:themeColor="text1"/>
        </w:rPr>
        <w:t xml:space="preserve"> </w:t>
      </w:r>
      <w:r>
        <w:rPr>
          <w:rFonts w:ascii="UHC Sans Medium" w:eastAsia="Calibri" w:hAnsi="UHC Sans Medium" w:cs="Calibri"/>
          <w:bCs/>
          <w:color w:val="000000" w:themeColor="text1"/>
        </w:rPr>
        <w:t>then generally speaking the</w:t>
      </w:r>
      <w:r w:rsidRPr="00D15AB2">
        <w:rPr>
          <w:rFonts w:ascii="UHC Sans Medium" w:eastAsia="Calibri" w:hAnsi="UHC Sans Medium" w:cs="Calibri"/>
          <w:bCs/>
          <w:color w:val="000000" w:themeColor="text1"/>
        </w:rPr>
        <w:t xml:space="preserve"> definition of disability is met.</w:t>
      </w:r>
    </w:p>
    <w:p w:rsidR="00172FEF" w:rsidRPr="008B051F" w:rsidRDefault="00172FEF" w:rsidP="008B051F">
      <w:pPr>
        <w:spacing w:before="80" w:after="0" w:line="240" w:lineRule="auto"/>
        <w:rPr>
          <w:rFonts w:ascii="Arial" w:eastAsia="+mn-ea" w:hAnsi="Arial" w:cs="+mn-cs"/>
          <w:color w:val="000000" w:themeColor="text1"/>
          <w:sz w:val="16"/>
          <w:szCs w:val="16"/>
        </w:rPr>
      </w:pPr>
    </w:p>
    <w:p w:rsidR="00172FEF" w:rsidRPr="00DD447B" w:rsidRDefault="00172FEF" w:rsidP="008B051F">
      <w:pPr>
        <w:spacing w:before="80" w:after="0" w:line="240" w:lineRule="auto"/>
        <w:rPr>
          <w:rFonts w:ascii="UHC Sans Medium" w:eastAsia="Times New Roman" w:hAnsi="UHC Sans Medium" w:cs="Times New Roman"/>
          <w:color w:val="000000" w:themeColor="text1"/>
        </w:rPr>
      </w:pPr>
      <w:r w:rsidRPr="0076647C">
        <w:rPr>
          <w:rFonts w:ascii="UHC Sans Medium" w:eastAsia="Calibri" w:hAnsi="UHC Sans Medium" w:cs="Calibri"/>
          <w:bCs/>
          <w:color w:val="000000" w:themeColor="text1"/>
        </w:rPr>
        <w:t xml:space="preserve">If an insured files a claim </w:t>
      </w:r>
      <w:r w:rsidR="00AC5F95">
        <w:rPr>
          <w:rFonts w:ascii="UHC Sans Medium" w:eastAsia="Calibri" w:hAnsi="UHC Sans Medium" w:cs="Calibri"/>
          <w:bCs/>
          <w:color w:val="000000" w:themeColor="text1"/>
        </w:rPr>
        <w:t>f</w:t>
      </w:r>
      <w:r w:rsidRPr="00DD447B">
        <w:rPr>
          <w:rFonts w:ascii="UHC Sans Medium" w:eastAsia="+mn-ea" w:hAnsi="UHC Sans Medium" w:cs="+mn-cs"/>
          <w:color w:val="000000" w:themeColor="text1"/>
        </w:rPr>
        <w:t>or a confirmed diagnosis of COVID-19</w:t>
      </w:r>
      <w:r w:rsidRPr="0076647C">
        <w:rPr>
          <w:rFonts w:ascii="UHC Sans Medium" w:eastAsia="+mn-ea" w:hAnsi="UHC Sans Medium" w:cs="+mn-cs"/>
          <w:color w:val="000000" w:themeColor="text1"/>
        </w:rPr>
        <w:t xml:space="preserve">, and </w:t>
      </w:r>
      <w:r w:rsidRPr="0076647C">
        <w:rPr>
          <w:rFonts w:ascii="UHC Sans Medium" w:eastAsia="+mn-ea" w:hAnsi="UHC Sans Medium" w:cs="+mn-cs"/>
          <w:b/>
          <w:color w:val="000000" w:themeColor="text1"/>
        </w:rPr>
        <w:t>the insured is too ill to work</w:t>
      </w:r>
      <w:r w:rsidRPr="0076647C">
        <w:rPr>
          <w:rFonts w:ascii="UHC Sans Medium" w:eastAsia="+mn-ea" w:hAnsi="UHC Sans Medium" w:cs="+mn-cs"/>
          <w:color w:val="000000" w:themeColor="text1"/>
        </w:rPr>
        <w:t>, the claim is administered according to standard</w:t>
      </w:r>
      <w:r w:rsidR="00D2631C">
        <w:rPr>
          <w:rFonts w:ascii="UHC Sans Medium" w:eastAsia="+mn-ea" w:hAnsi="UHC Sans Medium" w:cs="+mn-cs"/>
          <w:color w:val="000000" w:themeColor="text1"/>
        </w:rPr>
        <w:t xml:space="preserve"> disability</w:t>
      </w:r>
      <w:r w:rsidRPr="0076647C">
        <w:rPr>
          <w:rFonts w:ascii="UHC Sans Medium" w:eastAsia="+mn-ea" w:hAnsi="UHC Sans Medium" w:cs="+mn-cs"/>
          <w:color w:val="000000" w:themeColor="text1"/>
        </w:rPr>
        <w:t xml:space="preserve"> claim administration guidelines. </w:t>
      </w:r>
    </w:p>
    <w:p w:rsidR="00172FEF" w:rsidRPr="008B051F" w:rsidRDefault="00172FEF" w:rsidP="008B051F">
      <w:pPr>
        <w:spacing w:before="80" w:after="0" w:line="240" w:lineRule="auto"/>
        <w:rPr>
          <w:rFonts w:ascii="UHC Sans Medium" w:eastAsia="Calibri" w:hAnsi="UHC Sans Medium" w:cs="Calibri"/>
          <w:bCs/>
          <w:color w:val="000000" w:themeColor="text1"/>
          <w:sz w:val="16"/>
          <w:szCs w:val="16"/>
        </w:rPr>
      </w:pPr>
    </w:p>
    <w:p w:rsidR="00172FEF" w:rsidRPr="00EC1EF9" w:rsidRDefault="00172FEF" w:rsidP="008B051F">
      <w:pPr>
        <w:spacing w:before="80" w:after="0" w:line="240" w:lineRule="auto"/>
        <w:rPr>
          <w:rFonts w:ascii="UHC Sans Medium" w:eastAsia="Calibri" w:hAnsi="UHC Sans Medium" w:cs="Calibri"/>
          <w:b/>
          <w:bCs/>
          <w:color w:val="003DA1"/>
        </w:rPr>
      </w:pPr>
      <w:r w:rsidRPr="00EC1EF9">
        <w:rPr>
          <w:rFonts w:ascii="UHC Sans Medium" w:eastAsia="Calibri" w:hAnsi="UHC Sans Medium" w:cs="Calibri"/>
          <w:b/>
          <w:bCs/>
          <w:color w:val="003DA1"/>
        </w:rPr>
        <w:t>If I layoff part of my workforce in response to the COVID-19 crisis, how long will their coverage continue under our group disability plan? </w:t>
      </w:r>
    </w:p>
    <w:p w:rsidR="00172FEF" w:rsidRPr="00EC1EF9" w:rsidRDefault="00172FEF" w:rsidP="008B051F">
      <w:pPr>
        <w:spacing w:before="80" w:after="0" w:line="240" w:lineRule="auto"/>
        <w:rPr>
          <w:rFonts w:ascii="UHC Sans Medium" w:eastAsia="Calibri" w:hAnsi="UHC Sans Medium" w:cs="Calibri"/>
          <w:color w:val="000000" w:themeColor="text1"/>
        </w:rPr>
      </w:pPr>
      <w:r w:rsidRPr="00EC1EF9">
        <w:rPr>
          <w:rFonts w:ascii="UHC Sans Medium" w:eastAsia="Calibri" w:hAnsi="UHC Sans Medium" w:cs="Calibri"/>
          <w:color w:val="000000" w:themeColor="text1"/>
        </w:rPr>
        <w:t xml:space="preserve">Continuation of coverage due to an approved temporary layoff is outlined in the </w:t>
      </w:r>
      <w:r w:rsidRPr="00EC1EF9">
        <w:rPr>
          <w:rFonts w:ascii="UHC Sans Medium" w:eastAsia="Calibri" w:hAnsi="UHC Sans Medium" w:cs="Calibri"/>
          <w:i/>
          <w:iCs/>
          <w:color w:val="000000" w:themeColor="text1"/>
        </w:rPr>
        <w:t>Termination of Covered Person Insurance</w:t>
      </w:r>
      <w:r w:rsidRPr="00EC1EF9">
        <w:rPr>
          <w:rFonts w:ascii="UHC Sans Medium" w:eastAsia="Calibri" w:hAnsi="UHC Sans Medium" w:cs="Calibri"/>
          <w:color w:val="000000" w:themeColor="text1"/>
        </w:rPr>
        <w:t xml:space="preserve"> section of the employer’s disability policy.  It may vary by customer and you should refer to your actual Certificate(s) for plan specifics. </w:t>
      </w:r>
      <w:r w:rsidRPr="00306AEF">
        <w:rPr>
          <w:rFonts w:ascii="UHC Sans Medium" w:eastAsia="Calibri" w:hAnsi="UHC Sans Medium" w:cs="Calibri"/>
          <w:color w:val="000000" w:themeColor="text1"/>
        </w:rPr>
        <w:t>O</w:t>
      </w:r>
      <w:r w:rsidRPr="00EC1EF9">
        <w:rPr>
          <w:rFonts w:ascii="UHC Sans Medium" w:eastAsia="Calibri" w:hAnsi="UHC Sans Medium" w:cs="Calibri"/>
          <w:color w:val="000000" w:themeColor="text1"/>
        </w:rPr>
        <w:t xml:space="preserve">ur standard disability policy language (which </w:t>
      </w:r>
      <w:r w:rsidR="00463E4C">
        <w:rPr>
          <w:rFonts w:ascii="UHC Sans Medium" w:eastAsia="Calibri" w:hAnsi="UHC Sans Medium" w:cs="Calibri"/>
          <w:color w:val="000000" w:themeColor="text1"/>
        </w:rPr>
        <w:t xml:space="preserve">applies to </w:t>
      </w:r>
      <w:r w:rsidRPr="00EC1EF9">
        <w:rPr>
          <w:rFonts w:ascii="UHC Sans Medium" w:eastAsia="Calibri" w:hAnsi="UHC Sans Medium" w:cs="Calibri"/>
          <w:color w:val="000000" w:themeColor="text1"/>
        </w:rPr>
        <w:t>most customers have) allows for coverage to continue due to a temporary layoff</w:t>
      </w:r>
      <w:r w:rsidR="00D2631C">
        <w:rPr>
          <w:rFonts w:ascii="UHC Sans Medium" w:eastAsia="Calibri" w:hAnsi="UHC Sans Medium" w:cs="Calibri"/>
          <w:color w:val="000000" w:themeColor="text1"/>
        </w:rPr>
        <w:t xml:space="preserve"> ‒ </w:t>
      </w:r>
      <w:r w:rsidRPr="00EC1EF9">
        <w:rPr>
          <w:rFonts w:ascii="UHC Sans Medium" w:eastAsia="Calibri" w:hAnsi="UHC Sans Medium" w:cs="Calibri"/>
          <w:color w:val="000000" w:themeColor="text1"/>
        </w:rPr>
        <w:t xml:space="preserve">through the end of the month following, the month in which the layoff began.  </w:t>
      </w:r>
    </w:p>
    <w:p w:rsidR="00172FEF" w:rsidRPr="00EC1EF9" w:rsidRDefault="00172FEF" w:rsidP="008B051F">
      <w:pPr>
        <w:numPr>
          <w:ilvl w:val="0"/>
          <w:numId w:val="22"/>
        </w:numPr>
        <w:spacing w:before="80" w:after="0" w:line="240" w:lineRule="auto"/>
        <w:rPr>
          <w:rFonts w:ascii="UHC Sans Medium" w:eastAsia="Calibri" w:hAnsi="UHC Sans Medium" w:cs="Calibri"/>
          <w:color w:val="000000" w:themeColor="text1"/>
        </w:rPr>
      </w:pPr>
      <w:r w:rsidRPr="00EC1EF9">
        <w:rPr>
          <w:rFonts w:ascii="UHC Sans Medium" w:eastAsia="Calibri" w:hAnsi="UHC Sans Medium" w:cs="Calibri"/>
          <w:color w:val="000000" w:themeColor="text1"/>
        </w:rPr>
        <w:t xml:space="preserve">For example: If a temporary layoff began March 17, 2020, coverage does not end until April 30, 2020.    </w:t>
      </w:r>
    </w:p>
    <w:p w:rsidR="00172FEF" w:rsidRPr="008B051F" w:rsidRDefault="00172FEF" w:rsidP="008B051F">
      <w:pPr>
        <w:spacing w:before="80" w:after="0" w:line="240" w:lineRule="auto"/>
        <w:rPr>
          <w:rFonts w:ascii="Calibri" w:eastAsia="Calibri" w:hAnsi="Calibri" w:cs="Calibri"/>
          <w:sz w:val="16"/>
          <w:szCs w:val="16"/>
        </w:rPr>
      </w:pPr>
    </w:p>
    <w:p w:rsidR="00172FEF" w:rsidRPr="00EC1EF9" w:rsidRDefault="00172FEF" w:rsidP="008B051F">
      <w:pPr>
        <w:spacing w:before="80" w:after="0" w:line="240" w:lineRule="auto"/>
        <w:rPr>
          <w:rFonts w:ascii="UHC Sans Medium" w:hAnsi="UHC Sans Medium" w:cs="Arial"/>
          <w:b/>
          <w:color w:val="003DA1"/>
          <w:sz w:val="24"/>
          <w:szCs w:val="24"/>
        </w:rPr>
      </w:pPr>
      <w:r w:rsidRPr="00EC1EF9">
        <w:rPr>
          <w:rFonts w:ascii="UHC Sans Medium" w:hAnsi="UHC Sans Medium"/>
          <w:b/>
          <w:color w:val="003DA1"/>
        </w:rPr>
        <w:t xml:space="preserve">Do basic or supplemental life policies have </w:t>
      </w:r>
      <w:proofErr w:type="gramStart"/>
      <w:r>
        <w:rPr>
          <w:rFonts w:ascii="UHC Sans Medium" w:hAnsi="UHC Sans Medium"/>
          <w:b/>
          <w:color w:val="003DA1"/>
        </w:rPr>
        <w:t xml:space="preserve">an </w:t>
      </w:r>
      <w:r w:rsidRPr="00EC1EF9">
        <w:rPr>
          <w:rFonts w:ascii="UHC Sans Medium" w:hAnsi="UHC Sans Medium"/>
          <w:b/>
          <w:color w:val="003DA1"/>
        </w:rPr>
        <w:t>exclusion</w:t>
      </w:r>
      <w:proofErr w:type="gramEnd"/>
      <w:r w:rsidRPr="00EC1EF9">
        <w:rPr>
          <w:rFonts w:ascii="UHC Sans Medium" w:hAnsi="UHC Sans Medium"/>
          <w:b/>
          <w:color w:val="003DA1"/>
        </w:rPr>
        <w:t xml:space="preserve"> for death from a pandemic? </w:t>
      </w:r>
    </w:p>
    <w:p w:rsidR="00172FEF" w:rsidRPr="00306AEF" w:rsidRDefault="00172FEF" w:rsidP="008B051F">
      <w:pPr>
        <w:spacing w:before="80" w:after="0" w:line="240" w:lineRule="auto"/>
        <w:rPr>
          <w:rFonts w:ascii="UHC Sans Medium" w:hAnsi="UHC Sans Medium" w:cs="Arial"/>
          <w:color w:val="000000" w:themeColor="text1"/>
        </w:rPr>
      </w:pPr>
      <w:r w:rsidRPr="00306AEF">
        <w:rPr>
          <w:rFonts w:ascii="UHC Sans Medium" w:hAnsi="UHC Sans Medium" w:cs="Arial"/>
          <w:color w:val="000000" w:themeColor="text1"/>
        </w:rPr>
        <w:t xml:space="preserve">There are no exclusions for pandemics in </w:t>
      </w:r>
      <w:r w:rsidR="00133D32">
        <w:rPr>
          <w:rFonts w:ascii="UHC Sans Medium" w:hAnsi="UHC Sans Medium" w:cs="Arial"/>
          <w:color w:val="000000" w:themeColor="text1"/>
        </w:rPr>
        <w:t>UnitedHealthcare’s</w:t>
      </w:r>
      <w:r w:rsidRPr="00306AEF">
        <w:rPr>
          <w:rFonts w:ascii="UHC Sans Medium" w:hAnsi="UHC Sans Medium" w:cs="Arial"/>
          <w:color w:val="000000" w:themeColor="text1"/>
        </w:rPr>
        <w:t xml:space="preserve"> basic or supplemental life policies.  </w:t>
      </w:r>
    </w:p>
    <w:p w:rsidR="00172FEF" w:rsidRPr="008B051F" w:rsidRDefault="00172FEF" w:rsidP="008B051F">
      <w:pPr>
        <w:spacing w:before="80" w:after="0" w:line="240" w:lineRule="auto"/>
        <w:rPr>
          <w:rFonts w:ascii="UHC Sans Medium" w:hAnsi="UHC Sans Medium" w:cs="Arial"/>
          <w:color w:val="003DA1"/>
          <w:sz w:val="16"/>
          <w:szCs w:val="16"/>
        </w:rPr>
      </w:pPr>
    </w:p>
    <w:p w:rsidR="008B051F" w:rsidRPr="00A43447" w:rsidRDefault="008B051F" w:rsidP="008B051F">
      <w:pPr>
        <w:spacing w:before="80" w:after="0" w:line="240" w:lineRule="auto"/>
        <w:rPr>
          <w:rFonts w:asciiTheme="majorHAnsi" w:hAnsiTheme="majorHAnsi" w:cs="Arial"/>
          <w:b/>
          <w:bCs/>
          <w:color w:val="1A1A1A"/>
        </w:rPr>
      </w:pPr>
      <w:r w:rsidRPr="00A43447">
        <w:rPr>
          <w:rFonts w:asciiTheme="majorHAnsi" w:hAnsiTheme="majorHAnsi"/>
          <w:b/>
          <w:color w:val="003DA1"/>
        </w:rPr>
        <w:t>Do critical illness policies cover illness due to COVID-19?</w:t>
      </w:r>
    </w:p>
    <w:p w:rsidR="008B051F" w:rsidRPr="00A43447" w:rsidRDefault="008B051F" w:rsidP="008B051F">
      <w:pPr>
        <w:rPr>
          <w:rFonts w:asciiTheme="majorHAnsi" w:hAnsiTheme="majorHAnsi"/>
        </w:rPr>
      </w:pPr>
      <w:r w:rsidRPr="00A43447">
        <w:rPr>
          <w:rFonts w:asciiTheme="majorHAnsi" w:hAnsiTheme="majorHAnsi"/>
        </w:rPr>
        <w:t xml:space="preserve">COVID-19 is not a covered Critical Illness under our Critical Illness plans. </w:t>
      </w:r>
    </w:p>
    <w:p w:rsidR="008B051F" w:rsidRDefault="008B051F">
      <w:r>
        <w:br w:type="page"/>
      </w:r>
    </w:p>
    <w:p w:rsidR="00285D74" w:rsidRDefault="00285D74" w:rsidP="00285D74">
      <w:pPr>
        <w:pStyle w:val="Heading1"/>
      </w:pPr>
      <w:bookmarkStart w:id="14" w:name="_Toc35901827"/>
      <w:r>
        <w:lastRenderedPageBreak/>
        <w:t>ALL SAVERS</w:t>
      </w:r>
      <w:bookmarkEnd w:id="14"/>
      <w:r w:rsidRPr="00250FD4">
        <w:t xml:space="preserve"> </w:t>
      </w:r>
    </w:p>
    <w:p w:rsidR="00285D74" w:rsidRDefault="00285D74" w:rsidP="00285D74"/>
    <w:p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rsidR="004C74BD" w:rsidRPr="003E4011" w:rsidRDefault="004C74BD" w:rsidP="00285D74">
      <w:pPr>
        <w:spacing w:after="0" w:line="240" w:lineRule="auto"/>
        <w:rPr>
          <w:rFonts w:ascii="UHC Sans Medium" w:hAnsi="UHC Sans Medium" w:cs="Arial"/>
          <w:color w:val="000000" w:themeColor="text1"/>
        </w:rPr>
      </w:pPr>
    </w:p>
    <w:p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rsidR="00285D74" w:rsidRPr="003E4011" w:rsidRDefault="00285D74" w:rsidP="00285D74">
      <w:pPr>
        <w:spacing w:after="0" w:line="240" w:lineRule="auto"/>
        <w:rPr>
          <w:rFonts w:ascii="UHC Sans Medium" w:hAnsi="UHC Sans Medium" w:cs="Arial"/>
          <w:color w:val="000000" w:themeColor="text1"/>
        </w:rPr>
      </w:pPr>
    </w:p>
    <w:p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When a COVID-19 test is done, the test and test-related virtual visit will be covered at no cost share when billed with the appropriate codes. Please note that claims for treatment will pay according to the member’s plan benefits.</w:t>
      </w:r>
    </w:p>
    <w:p w:rsidR="00285D74" w:rsidRPr="003E4011" w:rsidRDefault="00285D74" w:rsidP="00285D74">
      <w:pPr>
        <w:rPr>
          <w:rFonts w:ascii="UHC Sans Medium" w:hAnsi="UHC Sans Medium"/>
        </w:rPr>
      </w:pPr>
    </w:p>
    <w:p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at no cost to the group or member.  </w:t>
      </w:r>
    </w:p>
    <w:p w:rsidR="00E11131" w:rsidRPr="003E4011" w:rsidRDefault="00E11131" w:rsidP="009235D8">
      <w:pPr>
        <w:spacing w:before="120" w:after="0" w:line="240" w:lineRule="auto"/>
        <w:rPr>
          <w:rFonts w:ascii="UHC Sans Medium" w:hAnsi="UHC Sans Medium" w:cs="Helvetica"/>
          <w:b/>
          <w:color w:val="003DA1"/>
        </w:rPr>
      </w:pPr>
    </w:p>
    <w:p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rsidR="009235D8" w:rsidRPr="003E4011" w:rsidRDefault="009235D8" w:rsidP="009235D8">
      <w:pPr>
        <w:numPr>
          <w:ilvl w:val="0"/>
          <w:numId w:val="1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rsidR="009235D8" w:rsidRPr="003E4011" w:rsidRDefault="009235D8" w:rsidP="009235D8">
      <w:pPr>
        <w:numPr>
          <w:ilvl w:val="0"/>
          <w:numId w:val="1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188</w:t>
      </w:r>
      <w:proofErr w:type="gramStart"/>
      <w:r w:rsidR="00133D32" w:rsidRPr="003E4011">
        <w:rPr>
          <w:rFonts w:ascii="UHC Sans Medium" w:eastAsia="Times New Roman" w:hAnsi="UHC Sans Medium" w:cs="Arial"/>
          <w:color w:val="000000" w:themeColor="text1"/>
          <w:lang w:val="en"/>
        </w:rPr>
        <w:t>,2020</w:t>
      </w:r>
      <w:proofErr w:type="gramEnd"/>
      <w:r w:rsidR="00133D32" w:rsidRPr="003E4011">
        <w:rPr>
          <w:rFonts w:ascii="UHC Sans Medium" w:eastAsia="Times New Roman" w:hAnsi="UHC Sans Medium" w:cs="Arial"/>
          <w:color w:val="000000" w:themeColor="text1"/>
          <w:lang w:val="en"/>
        </w:rPr>
        <w:t xml:space="preserve">, </w:t>
      </w:r>
      <w:r w:rsidRPr="003E4011">
        <w:rPr>
          <w:rFonts w:ascii="UHC Sans Medium" w:eastAsia="Times New Roman" w:hAnsi="UHC Sans Medium" w:cs="Arial"/>
          <w:color w:val="000000" w:themeColor="text1"/>
          <w:lang w:val="en"/>
        </w:rPr>
        <w:t>, all eligible in-network medical providers who have the ability and want to connect with their patient through synchronous virtual care (live video-conferencing) can do so. We will waive member cost sharing for COVID-19 testing-related visits.</w:t>
      </w:r>
    </w:p>
    <w:p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rsidR="004C74BD" w:rsidRPr="003E4011" w:rsidRDefault="004C74BD" w:rsidP="004C74BD">
      <w:pPr>
        <w:spacing w:before="120" w:after="0" w:line="240" w:lineRule="auto"/>
        <w:rPr>
          <w:rFonts w:ascii="UHC Sans Medium" w:eastAsia="Times New Roman" w:hAnsi="UHC Sans Medium" w:cs="Times New Roman"/>
          <w:color w:val="000000" w:themeColor="text1"/>
        </w:rPr>
      </w:pPr>
    </w:p>
    <w:p w:rsidR="004C74BD" w:rsidRPr="003E4011" w:rsidRDefault="004C74BD" w:rsidP="004C74BD">
      <w:pPr>
        <w:spacing w:after="120"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p>
    <w:p w:rsidR="004C74BD" w:rsidRPr="003E4011" w:rsidRDefault="004C74BD" w:rsidP="004C74B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 in accessing care in light of the COVID-19 National Emergency, UnitedHealthcare is providing its fully-insured small and large employer customers, along with All Savers</w:t>
      </w:r>
      <w:proofErr w:type="gramStart"/>
      <w:r w:rsidRPr="003E4011">
        <w:rPr>
          <w:rFonts w:ascii="UHC Sans Medium" w:hAnsi="UHC Sans Medium" w:cstheme="minorHAnsi"/>
          <w:color w:val="000000" w:themeColor="text1"/>
        </w:rPr>
        <w:t>,  a</w:t>
      </w:r>
      <w:proofErr w:type="gramEnd"/>
      <w:r w:rsidRPr="003E4011">
        <w:rPr>
          <w:rFonts w:ascii="UHC Sans Medium" w:hAnsi="UHC Sans Medium" w:cstheme="minorHAnsi"/>
          <w:color w:val="000000" w:themeColor="text1"/>
        </w:rPr>
        <w:t xml:space="preserve">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 xml:space="preserve">to enroll employees who previously failed to enroll in coverage. The opportunity will be limited to those employees who previously did not elect coverage for themselves (spouses or children) or waived coverage. See </w:t>
      </w:r>
      <w:r w:rsidRPr="003E4011">
        <w:rPr>
          <w:rFonts w:ascii="UHC Sans Medium" w:hAnsi="UHC Sans Medium" w:cstheme="minorHAnsi"/>
          <w:b/>
          <w:color w:val="000000" w:themeColor="text1"/>
          <w:u w:val="single"/>
        </w:rPr>
        <w:t>Notice of Special COVID-19 Enrollment Opportunity</w:t>
      </w:r>
      <w:r w:rsidRPr="003E4011">
        <w:rPr>
          <w:rFonts w:ascii="UHC Sans Medium" w:hAnsi="UHC Sans Medium" w:cstheme="minorHAnsi"/>
          <w:color w:val="000000" w:themeColor="text1"/>
        </w:rPr>
        <w:t xml:space="preserve"> document for details.</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March 23, 2020, to April 6, 2020. The effective date </w:t>
      </w:r>
      <w:r w:rsidR="00DF4B6E" w:rsidRPr="003E4011">
        <w:rPr>
          <w:rFonts w:ascii="UHC Sans Medium" w:eastAsia="Calibri" w:hAnsi="UHC Sans Medium" w:cs="Arial"/>
          <w:color w:val="000000"/>
        </w:rPr>
        <w:t>for this special enrollment is April 1, 2020</w:t>
      </w:r>
      <w:r w:rsidRPr="003E4011">
        <w:rPr>
          <w:rFonts w:ascii="UHC Sans Medium" w:eastAsia="Calibri" w:hAnsi="UHC Sans Medium" w:cs="Arial"/>
          <w:color w:val="000000"/>
        </w:rPr>
        <w:t>.</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Dependents, such as spouses and children, can be added if they are enrolled in the same coverage or benefit option as the employee.</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Standard waiting periods will be waived; however, existing eligibility and state guidelines will apply.</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rPr>
      </w:pPr>
      <w:r w:rsidRPr="003E4011">
        <w:rPr>
          <w:rFonts w:ascii="UHC Sans Medium" w:eastAsia="Calibri" w:hAnsi="UHC Sans Medium" w:cs="Arial"/>
          <w:color w:val="000000"/>
        </w:rPr>
        <w:t xml:space="preserve">For small employers (2-50), a wage and tax statement will be needed to validate the employee’s eligibility. </w:t>
      </w:r>
    </w:p>
    <w:p w:rsidR="004C74BD" w:rsidRPr="003E4011" w:rsidRDefault="004C74BD" w:rsidP="004C74BD">
      <w:pPr>
        <w:pStyle w:val="ListParagraph"/>
        <w:numPr>
          <w:ilvl w:val="0"/>
          <w:numId w:val="28"/>
        </w:numPr>
        <w:spacing w:after="0" w:line="240" w:lineRule="auto"/>
        <w:ind w:right="277"/>
        <w:rPr>
          <w:rFonts w:ascii="UHC Sans Medium" w:eastAsia="Calibri" w:hAnsi="UHC Sans Medium" w:cs="Arial"/>
          <w:sz w:val="20"/>
          <w:szCs w:val="20"/>
        </w:rPr>
      </w:pPr>
      <w:r w:rsidRPr="003E4011">
        <w:rPr>
          <w:rFonts w:ascii="UHC Sans Medium" w:eastAsia="Calibri" w:hAnsi="UHC Sans Medium" w:cs="Arial"/>
          <w:b/>
          <w:bCs/>
          <w:color w:val="000000"/>
        </w:rPr>
        <w:t>Note:</w:t>
      </w:r>
      <w:r w:rsidRPr="003E4011">
        <w:rPr>
          <w:rFonts w:ascii="UHC Sans Medium" w:eastAsia="Calibri" w:hAnsi="UHC Sans Medium" w:cs="Arial"/>
          <w:color w:val="000000"/>
        </w:rPr>
        <w:t xml:space="preserve"> </w:t>
      </w:r>
      <w:r w:rsidR="00D2631C" w:rsidRPr="003E4011">
        <w:rPr>
          <w:rFonts w:ascii="UHC Sans Medium" w:eastAsia="Calibri" w:hAnsi="UHC Sans Medium" w:cs="Arial"/>
          <w:color w:val="000000"/>
        </w:rPr>
        <w:t xml:space="preserve">Self-funded </w:t>
      </w:r>
      <w:r w:rsidRPr="003E4011">
        <w:rPr>
          <w:rFonts w:ascii="UHC Sans Medium" w:eastAsia="Calibri" w:hAnsi="UHC Sans Medium" w:cs="Arial"/>
          <w:color w:val="000000"/>
        </w:rPr>
        <w:t>customers may choose to amend their eligibility requirements to align with this special enrollment period for fully insured customers, at their discretion</w:t>
      </w:r>
      <w:r w:rsidRPr="003E4011">
        <w:rPr>
          <w:rFonts w:ascii="UHC Sans Medium" w:eastAsia="Calibri" w:hAnsi="UHC Sans Medium" w:cs="Arial"/>
          <w:color w:val="000000"/>
          <w:sz w:val="20"/>
          <w:szCs w:val="20"/>
        </w:rPr>
        <w:t>.</w:t>
      </w:r>
    </w:p>
    <w:p w:rsidR="004C74BD" w:rsidRPr="003E4011" w:rsidRDefault="004C74BD" w:rsidP="00285D74">
      <w:pPr>
        <w:spacing w:before="120" w:after="0" w:line="240" w:lineRule="auto"/>
        <w:rPr>
          <w:rFonts w:ascii="UHC Sans Medium" w:eastAsia="Times New Roman" w:hAnsi="UHC Sans Medium" w:cs="Times New Roman"/>
          <w:color w:val="000000" w:themeColor="text1"/>
        </w:rPr>
      </w:pPr>
    </w:p>
    <w:sectPr w:rsidR="004C74BD" w:rsidRPr="003E4011" w:rsidSect="00E964C6">
      <w:footerReference w:type="default" r:id="rId35"/>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A3" w:rsidRDefault="00D507A3" w:rsidP="002855B0">
      <w:pPr>
        <w:spacing w:after="0" w:line="240" w:lineRule="auto"/>
      </w:pPr>
      <w:r>
        <w:separator/>
      </w:r>
    </w:p>
  </w:endnote>
  <w:endnote w:type="continuationSeparator" w:id="0">
    <w:p w:rsidR="00D507A3" w:rsidRDefault="00D507A3" w:rsidP="002855B0">
      <w:pPr>
        <w:spacing w:after="0" w:line="240" w:lineRule="auto"/>
      </w:pPr>
      <w:r>
        <w:continuationSeparator/>
      </w:r>
    </w:p>
  </w:endnote>
  <w:endnote w:id="1">
    <w:p w:rsidR="003E4011" w:rsidRDefault="003E4011" w:rsidP="003E4011">
      <w:pPr>
        <w:pStyle w:val="EndnoteText"/>
        <w:rPr>
          <w:rFonts w:cs="Calibri"/>
          <w:sz w:val="18"/>
          <w:szCs w:val="18"/>
        </w:rPr>
      </w:pPr>
    </w:p>
  </w:endnote>
  <w:endnote w:id="2">
    <w:p w:rsidR="003E4011" w:rsidRDefault="003E4011" w:rsidP="003E4011">
      <w:pPr>
        <w:pStyle w:val="EndnoteText"/>
        <w:rPr>
          <w:rFonts w:cs="Calibri"/>
          <w:sz w:val="18"/>
          <w:szCs w:val="18"/>
        </w:rPr>
      </w:pPr>
    </w:p>
  </w:endnote>
  <w:endnote w:id="3">
    <w:p w:rsidR="003E4011" w:rsidRDefault="003E4011" w:rsidP="003E4011">
      <w:pPr>
        <w:pStyle w:val="EndnoteText"/>
        <w:rPr>
          <w:rFonts w:cs="Calibri"/>
          <w:sz w:val="18"/>
          <w:szCs w:val="18"/>
        </w:rPr>
      </w:pPr>
    </w:p>
  </w:endnote>
  <w:endnote w:id="4">
    <w:p w:rsidR="00D507A3" w:rsidRDefault="00D507A3" w:rsidP="00375AF9">
      <w:pPr>
        <w:pStyle w:val="EndnoteText"/>
        <w:rPr>
          <w:rFonts w:cs="Calibri"/>
          <w:sz w:val="18"/>
          <w:szCs w:val="18"/>
        </w:rPr>
      </w:pPr>
    </w:p>
  </w:endnote>
  <w:endnote w:id="5">
    <w:p w:rsidR="00D507A3" w:rsidRDefault="00D507A3"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HC Sans Medium">
    <w:panose1 w:val="00000000000000000000"/>
    <w:charset w:val="00"/>
    <w:family w:val="modern"/>
    <w:notTrueType/>
    <w:pitch w:val="variable"/>
    <w:sig w:usb0="00000007" w:usb1="00000001" w:usb2="00000000" w:usb3="00000000" w:csb0="00000093" w:csb1="00000000"/>
  </w:font>
  <w:font w:name="UHC Sans">
    <w:panose1 w:val="000006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21312215"/>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D507A3" w:rsidRPr="00976D98" w:rsidRDefault="00D507A3" w:rsidP="004B33D2">
            <w:pPr>
              <w:pStyle w:val="Footer"/>
              <w:rPr>
                <w:sz w:val="16"/>
                <w:szCs w:val="16"/>
              </w:rPr>
            </w:pPr>
            <w:r>
              <w:rPr>
                <w:sz w:val="16"/>
                <w:szCs w:val="16"/>
              </w:rPr>
              <w:t>UNITEDHEALTHCARE PROPRIETARY AND CONFIDENTIAL -</w:t>
            </w:r>
          </w:p>
          <w:p w:rsidR="00D507A3" w:rsidRPr="00976D98" w:rsidRDefault="00D507A3" w:rsidP="004B33D2">
            <w:pPr>
              <w:pStyle w:val="Footer"/>
              <w:rPr>
                <w:sz w:val="16"/>
                <w:szCs w:val="16"/>
              </w:rPr>
            </w:pPr>
          </w:p>
          <w:p w:rsidR="00D507A3" w:rsidRPr="00976D98" w:rsidRDefault="00D507A3"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p>
          <w:p w:rsidR="00D507A3" w:rsidRPr="00976D98" w:rsidRDefault="00D507A3" w:rsidP="004B33D2">
            <w:pPr>
              <w:pStyle w:val="Footer"/>
              <w:rPr>
                <w:sz w:val="16"/>
                <w:szCs w:val="16"/>
              </w:rPr>
            </w:pPr>
          </w:p>
          <w:p w:rsidR="00D507A3" w:rsidRPr="00976D98" w:rsidRDefault="00D507A3"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p>
          <w:p w:rsidR="00D507A3" w:rsidRPr="00753D37" w:rsidRDefault="00D507A3">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172521">
              <w:rPr>
                <w:bCs/>
                <w:noProof/>
                <w:sz w:val="16"/>
                <w:szCs w:val="16"/>
              </w:rPr>
              <w:t>22</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172521">
              <w:rPr>
                <w:bCs/>
                <w:noProof/>
                <w:sz w:val="16"/>
                <w:szCs w:val="16"/>
              </w:rPr>
              <w:t>22</w:t>
            </w:r>
            <w:r w:rsidRPr="00753D37">
              <w:rPr>
                <w:bCs/>
                <w:sz w:val="16"/>
                <w:szCs w:val="16"/>
              </w:rPr>
              <w:fldChar w:fldCharType="end"/>
            </w:r>
          </w:p>
        </w:sdtContent>
      </w:sdt>
    </w:sdtContent>
  </w:sdt>
  <w:p w:rsidR="00D507A3" w:rsidRPr="00976D98" w:rsidRDefault="00D507A3">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A3" w:rsidRDefault="00D507A3" w:rsidP="002855B0">
      <w:pPr>
        <w:spacing w:after="0" w:line="240" w:lineRule="auto"/>
      </w:pPr>
      <w:r>
        <w:separator/>
      </w:r>
    </w:p>
  </w:footnote>
  <w:footnote w:type="continuationSeparator" w:id="0">
    <w:p w:rsidR="00D507A3" w:rsidRDefault="00D507A3" w:rsidP="002855B0">
      <w:pPr>
        <w:spacing w:after="0" w:line="240" w:lineRule="auto"/>
      </w:pPr>
      <w:r>
        <w:continuationSeparator/>
      </w:r>
    </w:p>
  </w:footnote>
  <w:footnote w:id="1">
    <w:p w:rsidR="00D507A3" w:rsidRDefault="00D507A3" w:rsidP="002D5BB9">
      <w:pPr>
        <w:pStyle w:val="FootnoteText"/>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02208"/>
    <w:multiLevelType w:val="hybridMultilevel"/>
    <w:tmpl w:val="41CEC8F6"/>
    <w:lvl w:ilvl="0" w:tplc="A872A2A6">
      <w:start w:val="1"/>
      <w:numFmt w:val="bullet"/>
      <w:lvlText w:val=""/>
      <w:lvlJc w:val="left"/>
      <w:pPr>
        <w:ind w:left="720" w:hanging="360"/>
      </w:pPr>
      <w:rPr>
        <w:rFonts w:ascii="Symbol" w:eastAsia="Calibri" w:hAnsi="Symbol" w:cs="Times New Roman" w:hint="default"/>
        <w:b w:val="0"/>
        <w:strike w:val="0"/>
        <w:dstrike w:val="0"/>
        <w:color w:val="auto"/>
        <w:sz w:val="22"/>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16B28"/>
    <w:multiLevelType w:val="hybridMultilevel"/>
    <w:tmpl w:val="4EF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465B9"/>
    <w:multiLevelType w:val="hybridMultilevel"/>
    <w:tmpl w:val="5F5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D632E"/>
    <w:multiLevelType w:val="hybridMultilevel"/>
    <w:tmpl w:val="ECB46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37240"/>
    <w:multiLevelType w:val="hybridMultilevel"/>
    <w:tmpl w:val="8D10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B6823"/>
    <w:multiLevelType w:val="multilevel"/>
    <w:tmpl w:val="C65E9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7890C2A"/>
    <w:multiLevelType w:val="hybridMultilevel"/>
    <w:tmpl w:val="A49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D74C6"/>
    <w:multiLevelType w:val="hybridMultilevel"/>
    <w:tmpl w:val="AE183E86"/>
    <w:lvl w:ilvl="0" w:tplc="BE4E2A28">
      <w:numFmt w:val="bullet"/>
      <w:lvlText w:val="•"/>
      <w:lvlJc w:val="left"/>
      <w:pPr>
        <w:ind w:left="720" w:hanging="360"/>
      </w:pPr>
      <w:rPr>
        <w:rFonts w:ascii="UHC Sans Medium" w:eastAsiaTheme="minorHAnsi" w:hAnsi="UHC Sans Medium"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644A4"/>
    <w:multiLevelType w:val="multilevel"/>
    <w:tmpl w:val="FFB0B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2957FC"/>
    <w:multiLevelType w:val="hybridMultilevel"/>
    <w:tmpl w:val="39D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45CB3"/>
    <w:multiLevelType w:val="multilevel"/>
    <w:tmpl w:val="EF6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A70C0E"/>
    <w:multiLevelType w:val="hybridMultilevel"/>
    <w:tmpl w:val="3270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92DD5"/>
    <w:multiLevelType w:val="multilevel"/>
    <w:tmpl w:val="FC7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D51CC4"/>
    <w:multiLevelType w:val="hybridMultilevel"/>
    <w:tmpl w:val="7A32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2B5D3BF0"/>
    <w:multiLevelType w:val="hybridMultilevel"/>
    <w:tmpl w:val="3964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83DC4"/>
    <w:multiLevelType w:val="hybridMultilevel"/>
    <w:tmpl w:val="9444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C24CD"/>
    <w:multiLevelType w:val="hybridMultilevel"/>
    <w:tmpl w:val="E6EED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0E56BB4"/>
    <w:multiLevelType w:val="hybridMultilevel"/>
    <w:tmpl w:val="3AA88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A41277"/>
    <w:multiLevelType w:val="hybridMultilevel"/>
    <w:tmpl w:val="253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8024C"/>
    <w:multiLevelType w:val="hybridMultilevel"/>
    <w:tmpl w:val="7688CB44"/>
    <w:lvl w:ilvl="0" w:tplc="A872A2A6">
      <w:start w:val="1"/>
      <w:numFmt w:val="bullet"/>
      <w:lvlText w:val=""/>
      <w:lvlJc w:val="left"/>
      <w:pPr>
        <w:ind w:left="720" w:hanging="360"/>
      </w:pPr>
      <w:rPr>
        <w:rFonts w:ascii="Symbol" w:eastAsia="Calibri" w:hAnsi="Symbol" w:cs="Times New Roman"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96EA7"/>
    <w:multiLevelType w:val="hybridMultilevel"/>
    <w:tmpl w:val="AC84C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1D38A2"/>
    <w:multiLevelType w:val="hybridMultilevel"/>
    <w:tmpl w:val="C8924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28474B"/>
    <w:multiLevelType w:val="hybridMultilevel"/>
    <w:tmpl w:val="823C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6B478F"/>
    <w:multiLevelType w:val="hybridMultilevel"/>
    <w:tmpl w:val="16EE07E8"/>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35579"/>
    <w:multiLevelType w:val="hybridMultilevel"/>
    <w:tmpl w:val="7914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F3230"/>
    <w:multiLevelType w:val="hybridMultilevel"/>
    <w:tmpl w:val="0FBE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4E93C28"/>
    <w:multiLevelType w:val="hybridMultilevel"/>
    <w:tmpl w:val="ECB46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D7CC0"/>
    <w:multiLevelType w:val="multilevel"/>
    <w:tmpl w:val="6A42C4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FCC62B9"/>
    <w:multiLevelType w:val="hybridMultilevel"/>
    <w:tmpl w:val="4142E3DA"/>
    <w:lvl w:ilvl="0" w:tplc="A03EEED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006083D"/>
    <w:multiLevelType w:val="hybridMultilevel"/>
    <w:tmpl w:val="608E7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7">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8">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362247"/>
    <w:multiLevelType w:val="multilevel"/>
    <w:tmpl w:val="502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32790"/>
    <w:multiLevelType w:val="hybridMultilevel"/>
    <w:tmpl w:val="FB1C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92EB8"/>
    <w:multiLevelType w:val="hybridMultilevel"/>
    <w:tmpl w:val="0CC8CF8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nsid w:val="72A44115"/>
    <w:multiLevelType w:val="hybridMultilevel"/>
    <w:tmpl w:val="2EF49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0F0D97"/>
    <w:multiLevelType w:val="hybridMultilevel"/>
    <w:tmpl w:val="ECB460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304305"/>
    <w:multiLevelType w:val="multilevel"/>
    <w:tmpl w:val="B6B4C5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1"/>
  </w:num>
  <w:num w:numId="3">
    <w:abstractNumId w:val="1"/>
  </w:num>
  <w:num w:numId="4">
    <w:abstractNumId w:val="27"/>
  </w:num>
  <w:num w:numId="5">
    <w:abstractNumId w:val="45"/>
  </w:num>
  <w:num w:numId="6">
    <w:abstractNumId w:val="23"/>
  </w:num>
  <w:num w:numId="7">
    <w:abstractNumId w:val="19"/>
  </w:num>
  <w:num w:numId="8">
    <w:abstractNumId w:val="21"/>
  </w:num>
  <w:num w:numId="9">
    <w:abstractNumId w:val="36"/>
  </w:num>
  <w:num w:numId="10">
    <w:abstractNumId w:val="11"/>
  </w:num>
  <w:num w:numId="11">
    <w:abstractNumId w:val="9"/>
  </w:num>
  <w:num w:numId="12">
    <w:abstractNumId w:val="3"/>
  </w:num>
  <w:num w:numId="13">
    <w:abstractNumId w:val="2"/>
  </w:num>
  <w:num w:numId="14">
    <w:abstractNumId w:val="43"/>
  </w:num>
  <w:num w:numId="15">
    <w:abstractNumId w:val="39"/>
  </w:num>
  <w:num w:numId="16">
    <w:abstractNumId w:val="14"/>
  </w:num>
  <w:num w:numId="17">
    <w:abstractNumId w:val="12"/>
  </w:num>
  <w:num w:numId="18">
    <w:abstractNumId w:val="40"/>
  </w:num>
  <w:num w:numId="19">
    <w:abstractNumId w:val="10"/>
  </w:num>
  <w:num w:numId="20">
    <w:abstractNumId w:val="30"/>
  </w:num>
  <w:num w:numId="21">
    <w:abstractNumId w:val="7"/>
  </w:num>
  <w:num w:numId="22">
    <w:abstractNumId w:val="17"/>
  </w:num>
  <w:num w:numId="23">
    <w:abstractNumId w:val="5"/>
  </w:num>
  <w:num w:numId="24">
    <w:abstractNumId w:val="31"/>
  </w:num>
  <w:num w:numId="25">
    <w:abstractNumId w:val="44"/>
  </w:num>
  <w:num w:numId="26">
    <w:abstractNumId w:val="26"/>
  </w:num>
  <w:num w:numId="27">
    <w:abstractNumId w:val="32"/>
  </w:num>
  <w:num w:numId="28">
    <w:abstractNumId w:val="35"/>
  </w:num>
  <w:num w:numId="29">
    <w:abstractNumId w:val="22"/>
  </w:num>
  <w:num w:numId="30">
    <w:abstractNumId w:val="24"/>
  </w:num>
  <w:num w:numId="31">
    <w:abstractNumId w:val="33"/>
  </w:num>
  <w:num w:numId="32">
    <w:abstractNumId w:val="34"/>
  </w:num>
  <w:num w:numId="33">
    <w:abstractNumId w:val="2"/>
  </w:num>
  <w:num w:numId="34">
    <w:abstractNumId w:val="3"/>
  </w:num>
  <w:num w:numId="35">
    <w:abstractNumId w:val="15"/>
  </w:num>
  <w:num w:numId="36">
    <w:abstractNumId w:val="41"/>
  </w:num>
  <w:num w:numId="37">
    <w:abstractNumId w:val="42"/>
  </w:num>
  <w:num w:numId="38">
    <w:abstractNumId w:val="20"/>
  </w:num>
  <w:num w:numId="39">
    <w:abstractNumId w:val="6"/>
  </w:num>
  <w:num w:numId="40">
    <w:abstractNumId w:val="29"/>
  </w:num>
  <w:num w:numId="41">
    <w:abstractNumId w:val="25"/>
  </w:num>
  <w:num w:numId="42">
    <w:abstractNumId w:val="28"/>
  </w:num>
  <w:num w:numId="43">
    <w:abstractNumId w:val="38"/>
  </w:num>
  <w:num w:numId="44">
    <w:abstractNumId w:val="0"/>
  </w:num>
  <w:num w:numId="45">
    <w:abstractNumId w:val="8"/>
  </w:num>
  <w:num w:numId="46">
    <w:abstractNumId w:val="30"/>
  </w:num>
  <w:num w:numId="47">
    <w:abstractNumId w:val="4"/>
  </w:num>
  <w:num w:numId="48">
    <w:abstractNumId w:val="37"/>
  </w:num>
  <w:num w:numId="49">
    <w:abstractNumId w:val="1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91"/>
    <w:rsid w:val="000007BA"/>
    <w:rsid w:val="000008DE"/>
    <w:rsid w:val="00016743"/>
    <w:rsid w:val="00021BE8"/>
    <w:rsid w:val="00024198"/>
    <w:rsid w:val="0002595D"/>
    <w:rsid w:val="00034844"/>
    <w:rsid w:val="00042531"/>
    <w:rsid w:val="00074DE2"/>
    <w:rsid w:val="0008251E"/>
    <w:rsid w:val="000843CE"/>
    <w:rsid w:val="000924C2"/>
    <w:rsid w:val="000A15B8"/>
    <w:rsid w:val="000A2703"/>
    <w:rsid w:val="000A412D"/>
    <w:rsid w:val="000A4F45"/>
    <w:rsid w:val="000D3EDF"/>
    <w:rsid w:val="000D5A1F"/>
    <w:rsid w:val="000E02C1"/>
    <w:rsid w:val="000E35E7"/>
    <w:rsid w:val="00100E0A"/>
    <w:rsid w:val="00101497"/>
    <w:rsid w:val="00102F29"/>
    <w:rsid w:val="00112F35"/>
    <w:rsid w:val="00120233"/>
    <w:rsid w:val="00121765"/>
    <w:rsid w:val="0012545E"/>
    <w:rsid w:val="001317BA"/>
    <w:rsid w:val="001324BB"/>
    <w:rsid w:val="00133D32"/>
    <w:rsid w:val="00134CE7"/>
    <w:rsid w:val="00140667"/>
    <w:rsid w:val="001467FA"/>
    <w:rsid w:val="00164ACC"/>
    <w:rsid w:val="00172521"/>
    <w:rsid w:val="00172FEF"/>
    <w:rsid w:val="001920D8"/>
    <w:rsid w:val="0019427C"/>
    <w:rsid w:val="001A3A21"/>
    <w:rsid w:val="001D3CC4"/>
    <w:rsid w:val="001E607F"/>
    <w:rsid w:val="001F21E8"/>
    <w:rsid w:val="00201253"/>
    <w:rsid w:val="0020604E"/>
    <w:rsid w:val="002232B4"/>
    <w:rsid w:val="002270E3"/>
    <w:rsid w:val="00230A5F"/>
    <w:rsid w:val="00233057"/>
    <w:rsid w:val="0023501D"/>
    <w:rsid w:val="00237C7B"/>
    <w:rsid w:val="002439DB"/>
    <w:rsid w:val="00250FD4"/>
    <w:rsid w:val="00254242"/>
    <w:rsid w:val="00257B60"/>
    <w:rsid w:val="00266DF0"/>
    <w:rsid w:val="002674BE"/>
    <w:rsid w:val="00271234"/>
    <w:rsid w:val="00273F38"/>
    <w:rsid w:val="002747AD"/>
    <w:rsid w:val="002855B0"/>
    <w:rsid w:val="00285D74"/>
    <w:rsid w:val="00292084"/>
    <w:rsid w:val="00295448"/>
    <w:rsid w:val="002A3523"/>
    <w:rsid w:val="002B10F8"/>
    <w:rsid w:val="002B2082"/>
    <w:rsid w:val="002B521A"/>
    <w:rsid w:val="002C3B6E"/>
    <w:rsid w:val="002D5BB9"/>
    <w:rsid w:val="002E03AB"/>
    <w:rsid w:val="002F123D"/>
    <w:rsid w:val="00303BAE"/>
    <w:rsid w:val="003058C6"/>
    <w:rsid w:val="00306AEF"/>
    <w:rsid w:val="0031162D"/>
    <w:rsid w:val="00320BC2"/>
    <w:rsid w:val="0032137F"/>
    <w:rsid w:val="00334034"/>
    <w:rsid w:val="003352BD"/>
    <w:rsid w:val="003365AF"/>
    <w:rsid w:val="00345F72"/>
    <w:rsid w:val="00350FFC"/>
    <w:rsid w:val="0036240E"/>
    <w:rsid w:val="003674F4"/>
    <w:rsid w:val="00373172"/>
    <w:rsid w:val="00375AF9"/>
    <w:rsid w:val="003843B5"/>
    <w:rsid w:val="00385982"/>
    <w:rsid w:val="003A4DC0"/>
    <w:rsid w:val="003B5628"/>
    <w:rsid w:val="003C03C9"/>
    <w:rsid w:val="003C1A19"/>
    <w:rsid w:val="003D1D3E"/>
    <w:rsid w:val="003D4DA4"/>
    <w:rsid w:val="003E1891"/>
    <w:rsid w:val="003E4011"/>
    <w:rsid w:val="003E479D"/>
    <w:rsid w:val="003F6776"/>
    <w:rsid w:val="003F798D"/>
    <w:rsid w:val="0040520D"/>
    <w:rsid w:val="00415682"/>
    <w:rsid w:val="00424A37"/>
    <w:rsid w:val="004274FB"/>
    <w:rsid w:val="0042783A"/>
    <w:rsid w:val="00431F93"/>
    <w:rsid w:val="004446C6"/>
    <w:rsid w:val="0044624E"/>
    <w:rsid w:val="004506FC"/>
    <w:rsid w:val="0045351E"/>
    <w:rsid w:val="00455812"/>
    <w:rsid w:val="00463E4C"/>
    <w:rsid w:val="00470853"/>
    <w:rsid w:val="004815EE"/>
    <w:rsid w:val="00482852"/>
    <w:rsid w:val="00487999"/>
    <w:rsid w:val="004A15DC"/>
    <w:rsid w:val="004B292C"/>
    <w:rsid w:val="004B33D2"/>
    <w:rsid w:val="004C045C"/>
    <w:rsid w:val="004C226C"/>
    <w:rsid w:val="004C35ED"/>
    <w:rsid w:val="004C74BD"/>
    <w:rsid w:val="004D107D"/>
    <w:rsid w:val="004D268D"/>
    <w:rsid w:val="004D702B"/>
    <w:rsid w:val="004E17D5"/>
    <w:rsid w:val="004E4743"/>
    <w:rsid w:val="004E6948"/>
    <w:rsid w:val="004F30AD"/>
    <w:rsid w:val="004F5FB9"/>
    <w:rsid w:val="005138D5"/>
    <w:rsid w:val="00516030"/>
    <w:rsid w:val="005301C6"/>
    <w:rsid w:val="00532DE4"/>
    <w:rsid w:val="0053315C"/>
    <w:rsid w:val="00544903"/>
    <w:rsid w:val="005470E9"/>
    <w:rsid w:val="00547B71"/>
    <w:rsid w:val="00566D6C"/>
    <w:rsid w:val="00567973"/>
    <w:rsid w:val="005706DB"/>
    <w:rsid w:val="0057072D"/>
    <w:rsid w:val="00575376"/>
    <w:rsid w:val="00580804"/>
    <w:rsid w:val="00584754"/>
    <w:rsid w:val="00584941"/>
    <w:rsid w:val="0058676D"/>
    <w:rsid w:val="005A0A3A"/>
    <w:rsid w:val="005B6055"/>
    <w:rsid w:val="005D6871"/>
    <w:rsid w:val="005D6B83"/>
    <w:rsid w:val="005F0BB2"/>
    <w:rsid w:val="005F17F2"/>
    <w:rsid w:val="005F7599"/>
    <w:rsid w:val="00600BC9"/>
    <w:rsid w:val="00604563"/>
    <w:rsid w:val="00605546"/>
    <w:rsid w:val="006245F4"/>
    <w:rsid w:val="00624672"/>
    <w:rsid w:val="0065427D"/>
    <w:rsid w:val="006558E7"/>
    <w:rsid w:val="00673058"/>
    <w:rsid w:val="0068490B"/>
    <w:rsid w:val="00686368"/>
    <w:rsid w:val="0069543E"/>
    <w:rsid w:val="00695516"/>
    <w:rsid w:val="006B4B5A"/>
    <w:rsid w:val="006D197E"/>
    <w:rsid w:val="006E36AE"/>
    <w:rsid w:val="006F4A6B"/>
    <w:rsid w:val="00707828"/>
    <w:rsid w:val="00714888"/>
    <w:rsid w:val="00746CF2"/>
    <w:rsid w:val="0075327A"/>
    <w:rsid w:val="00753D37"/>
    <w:rsid w:val="00755A66"/>
    <w:rsid w:val="00755FAA"/>
    <w:rsid w:val="0076155E"/>
    <w:rsid w:val="00761BB6"/>
    <w:rsid w:val="00767B77"/>
    <w:rsid w:val="007959C4"/>
    <w:rsid w:val="007A1DBF"/>
    <w:rsid w:val="007B097D"/>
    <w:rsid w:val="007B1130"/>
    <w:rsid w:val="007B7F05"/>
    <w:rsid w:val="007C01EB"/>
    <w:rsid w:val="007C0743"/>
    <w:rsid w:val="007D0876"/>
    <w:rsid w:val="007D164C"/>
    <w:rsid w:val="007D26E6"/>
    <w:rsid w:val="007E61E5"/>
    <w:rsid w:val="007F21FC"/>
    <w:rsid w:val="007F73F3"/>
    <w:rsid w:val="0080104C"/>
    <w:rsid w:val="00813DED"/>
    <w:rsid w:val="00817621"/>
    <w:rsid w:val="00817784"/>
    <w:rsid w:val="00823E2F"/>
    <w:rsid w:val="00824AD7"/>
    <w:rsid w:val="00835A05"/>
    <w:rsid w:val="00842C1D"/>
    <w:rsid w:val="0084463F"/>
    <w:rsid w:val="00845133"/>
    <w:rsid w:val="00850446"/>
    <w:rsid w:val="00874C80"/>
    <w:rsid w:val="00876AE4"/>
    <w:rsid w:val="00891C27"/>
    <w:rsid w:val="00892E6A"/>
    <w:rsid w:val="008A1701"/>
    <w:rsid w:val="008B051F"/>
    <w:rsid w:val="008B0C5E"/>
    <w:rsid w:val="008B466D"/>
    <w:rsid w:val="008C2D51"/>
    <w:rsid w:val="008C685B"/>
    <w:rsid w:val="008E6B49"/>
    <w:rsid w:val="008E7323"/>
    <w:rsid w:val="008F3746"/>
    <w:rsid w:val="008F4DE4"/>
    <w:rsid w:val="008F4E7F"/>
    <w:rsid w:val="008F59C7"/>
    <w:rsid w:val="00900F2A"/>
    <w:rsid w:val="00910E48"/>
    <w:rsid w:val="00920B66"/>
    <w:rsid w:val="009235D8"/>
    <w:rsid w:val="00925DFF"/>
    <w:rsid w:val="009304E7"/>
    <w:rsid w:val="00932C5C"/>
    <w:rsid w:val="00940548"/>
    <w:rsid w:val="00953B46"/>
    <w:rsid w:val="00966E80"/>
    <w:rsid w:val="00971873"/>
    <w:rsid w:val="00976D98"/>
    <w:rsid w:val="009945EF"/>
    <w:rsid w:val="00995E01"/>
    <w:rsid w:val="009A2DA5"/>
    <w:rsid w:val="009A7D01"/>
    <w:rsid w:val="009B1375"/>
    <w:rsid w:val="009B1565"/>
    <w:rsid w:val="009B18DC"/>
    <w:rsid w:val="009B32DD"/>
    <w:rsid w:val="009B3431"/>
    <w:rsid w:val="009B5195"/>
    <w:rsid w:val="009C723B"/>
    <w:rsid w:val="009E6665"/>
    <w:rsid w:val="009E7442"/>
    <w:rsid w:val="009F349A"/>
    <w:rsid w:val="00A00C1D"/>
    <w:rsid w:val="00A01862"/>
    <w:rsid w:val="00A0220A"/>
    <w:rsid w:val="00A11193"/>
    <w:rsid w:val="00A13E4B"/>
    <w:rsid w:val="00A17517"/>
    <w:rsid w:val="00A31AEE"/>
    <w:rsid w:val="00A371F9"/>
    <w:rsid w:val="00A37853"/>
    <w:rsid w:val="00A402A1"/>
    <w:rsid w:val="00A41F24"/>
    <w:rsid w:val="00A43447"/>
    <w:rsid w:val="00A44BED"/>
    <w:rsid w:val="00A572F8"/>
    <w:rsid w:val="00A64E17"/>
    <w:rsid w:val="00A82F1A"/>
    <w:rsid w:val="00A8449D"/>
    <w:rsid w:val="00A874C9"/>
    <w:rsid w:val="00A94F53"/>
    <w:rsid w:val="00AA12DB"/>
    <w:rsid w:val="00AC5F95"/>
    <w:rsid w:val="00AD48E0"/>
    <w:rsid w:val="00AE1992"/>
    <w:rsid w:val="00AF214C"/>
    <w:rsid w:val="00B0222D"/>
    <w:rsid w:val="00B07DEA"/>
    <w:rsid w:val="00B11377"/>
    <w:rsid w:val="00B11A50"/>
    <w:rsid w:val="00B16FB2"/>
    <w:rsid w:val="00B2173C"/>
    <w:rsid w:val="00B24D3B"/>
    <w:rsid w:val="00B2547E"/>
    <w:rsid w:val="00B4673A"/>
    <w:rsid w:val="00B568BF"/>
    <w:rsid w:val="00B57DAC"/>
    <w:rsid w:val="00B62CA1"/>
    <w:rsid w:val="00B739BE"/>
    <w:rsid w:val="00B87D4D"/>
    <w:rsid w:val="00BA01F2"/>
    <w:rsid w:val="00BA0FFE"/>
    <w:rsid w:val="00BA7426"/>
    <w:rsid w:val="00BB794F"/>
    <w:rsid w:val="00BC19F0"/>
    <w:rsid w:val="00BC45E2"/>
    <w:rsid w:val="00BE0C4F"/>
    <w:rsid w:val="00BE3CF6"/>
    <w:rsid w:val="00BF7100"/>
    <w:rsid w:val="00C02713"/>
    <w:rsid w:val="00C0700C"/>
    <w:rsid w:val="00C1587F"/>
    <w:rsid w:val="00C23BDA"/>
    <w:rsid w:val="00C46E21"/>
    <w:rsid w:val="00C47AD3"/>
    <w:rsid w:val="00C51FFA"/>
    <w:rsid w:val="00C57E95"/>
    <w:rsid w:val="00C60731"/>
    <w:rsid w:val="00C706C1"/>
    <w:rsid w:val="00C75ED3"/>
    <w:rsid w:val="00C771B2"/>
    <w:rsid w:val="00C81D27"/>
    <w:rsid w:val="00C83622"/>
    <w:rsid w:val="00CA4EB7"/>
    <w:rsid w:val="00CA6582"/>
    <w:rsid w:val="00CC2C3D"/>
    <w:rsid w:val="00CC56C4"/>
    <w:rsid w:val="00CE1286"/>
    <w:rsid w:val="00CE29C7"/>
    <w:rsid w:val="00CE390E"/>
    <w:rsid w:val="00CF4110"/>
    <w:rsid w:val="00CF5979"/>
    <w:rsid w:val="00CF7CA8"/>
    <w:rsid w:val="00D0735C"/>
    <w:rsid w:val="00D1106D"/>
    <w:rsid w:val="00D173E7"/>
    <w:rsid w:val="00D2631C"/>
    <w:rsid w:val="00D27E59"/>
    <w:rsid w:val="00D34891"/>
    <w:rsid w:val="00D41EAE"/>
    <w:rsid w:val="00D4424C"/>
    <w:rsid w:val="00D45624"/>
    <w:rsid w:val="00D507A3"/>
    <w:rsid w:val="00D67413"/>
    <w:rsid w:val="00D739EA"/>
    <w:rsid w:val="00D73BA3"/>
    <w:rsid w:val="00D7428C"/>
    <w:rsid w:val="00D750E9"/>
    <w:rsid w:val="00D84229"/>
    <w:rsid w:val="00D84D58"/>
    <w:rsid w:val="00DA60A9"/>
    <w:rsid w:val="00DB3F53"/>
    <w:rsid w:val="00DC115A"/>
    <w:rsid w:val="00DC2DC8"/>
    <w:rsid w:val="00DC6BC7"/>
    <w:rsid w:val="00DD29CB"/>
    <w:rsid w:val="00DD5045"/>
    <w:rsid w:val="00DE427C"/>
    <w:rsid w:val="00DE7A15"/>
    <w:rsid w:val="00DF4B6E"/>
    <w:rsid w:val="00DF558E"/>
    <w:rsid w:val="00E11131"/>
    <w:rsid w:val="00E277A9"/>
    <w:rsid w:val="00E464E5"/>
    <w:rsid w:val="00E46E4D"/>
    <w:rsid w:val="00E54517"/>
    <w:rsid w:val="00E62E42"/>
    <w:rsid w:val="00E75417"/>
    <w:rsid w:val="00E76CDF"/>
    <w:rsid w:val="00E867D4"/>
    <w:rsid w:val="00E90404"/>
    <w:rsid w:val="00E964C6"/>
    <w:rsid w:val="00EA17BA"/>
    <w:rsid w:val="00EA55A0"/>
    <w:rsid w:val="00EA6AED"/>
    <w:rsid w:val="00ED0B1B"/>
    <w:rsid w:val="00ED17CC"/>
    <w:rsid w:val="00EE3728"/>
    <w:rsid w:val="00EE465B"/>
    <w:rsid w:val="00EF07DF"/>
    <w:rsid w:val="00EF0A8D"/>
    <w:rsid w:val="00EF43DA"/>
    <w:rsid w:val="00EF5896"/>
    <w:rsid w:val="00EF5DD4"/>
    <w:rsid w:val="00EF647E"/>
    <w:rsid w:val="00EF694F"/>
    <w:rsid w:val="00EF76E8"/>
    <w:rsid w:val="00F0116B"/>
    <w:rsid w:val="00F070B0"/>
    <w:rsid w:val="00F20B04"/>
    <w:rsid w:val="00F217F6"/>
    <w:rsid w:val="00F25252"/>
    <w:rsid w:val="00F254C6"/>
    <w:rsid w:val="00F344C0"/>
    <w:rsid w:val="00F43E00"/>
    <w:rsid w:val="00F47D91"/>
    <w:rsid w:val="00F67F98"/>
    <w:rsid w:val="00F7078E"/>
    <w:rsid w:val="00F715A1"/>
    <w:rsid w:val="00F73922"/>
    <w:rsid w:val="00F91FBC"/>
    <w:rsid w:val="00F95CB9"/>
    <w:rsid w:val="00FA6AA5"/>
    <w:rsid w:val="00FB6DF4"/>
    <w:rsid w:val="00FD2C40"/>
    <w:rsid w:val="00FE4248"/>
    <w:rsid w:val="00FE6955"/>
    <w:rsid w:val="00FF07AB"/>
    <w:rsid w:val="00FF092C"/>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9"/>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9"/>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semiHidden/>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753D37"/>
    <w:pPr>
      <w:spacing w:after="100"/>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pub/irs-drop/n-20-15.pdf" TargetMode="External"/><Relationship Id="rId18" Type="http://schemas.openxmlformats.org/officeDocument/2006/relationships/hyperlink" Target="http://www.coronavirus.gov" TargetMode="External"/><Relationship Id="rId26" Type="http://schemas.openxmlformats.org/officeDocument/2006/relationships/hyperlink" Target="http://www.coronavirus.gov" TargetMode="External"/><Relationship Id="rId3" Type="http://schemas.openxmlformats.org/officeDocument/2006/relationships/styles" Target="styles.xml"/><Relationship Id="rId21" Type="http://schemas.openxmlformats.org/officeDocument/2006/relationships/hyperlink" Target="http://www.coronavirus.gov" TargetMode="External"/><Relationship Id="rId34" Type="http://schemas.openxmlformats.org/officeDocument/2006/relationships/hyperlink" Target="https://www.healthmarkets.com" TargetMode="External"/><Relationship Id="rId7" Type="http://schemas.openxmlformats.org/officeDocument/2006/relationships/footnotes" Target="footnotes.xml"/><Relationship Id="rId12" Type="http://schemas.openxmlformats.org/officeDocument/2006/relationships/hyperlink" Target="https://www.uhc.com/" TargetMode="External"/><Relationship Id="rId17" Type="http://schemas.openxmlformats.org/officeDocument/2006/relationships/hyperlink" Target="http://www.coronavirus.gov" TargetMode="External"/><Relationship Id="rId25" Type="http://schemas.openxmlformats.org/officeDocument/2006/relationships/hyperlink" Target="http://www.coronavirus.gov" TargetMode="External"/><Relationship Id="rId33" Type="http://schemas.openxmlformats.org/officeDocument/2006/relationships/hyperlink" Target="https://www.healthmarkets.com" TargetMode="External"/><Relationship Id="rId2" Type="http://schemas.openxmlformats.org/officeDocument/2006/relationships/numbering" Target="numbering.xml"/><Relationship Id="rId16" Type="http://schemas.openxmlformats.org/officeDocument/2006/relationships/hyperlink" Target="https://www.cdc.gov/coronavirus/2019-nCoV/index.html" TargetMode="External"/><Relationship Id="rId20" Type="http://schemas.openxmlformats.org/officeDocument/2006/relationships/hyperlink" Target="http://www.coronavirus.gov" TargetMode="External"/><Relationship Id="rId29" Type="http://schemas.openxmlformats.org/officeDocument/2006/relationships/hyperlink" Target="https://www.cdc.gov/coronavirus/2019-ncov/abou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coronavirus/2019-ncov/travelers/index.html?hpid=ec0df367-28c1-4e0e-9fe3-20521c31f849&amp;hlkid=0d966159d56741d1a8616b32131d2c62&amp;hctky=" TargetMode="External"/><Relationship Id="rId24" Type="http://schemas.openxmlformats.org/officeDocument/2006/relationships/hyperlink" Target="http://www.coronavirus.gov" TargetMode="External"/><Relationship Id="rId32" Type="http://schemas.openxmlformats.org/officeDocument/2006/relationships/hyperlink" Target="https://www.cdc.gov/coronavirus/2019-ncov/cases-updates/testing-in-us.html?CDC_AA_refVal=https%3A%2F%2Fwww.cdc.gov%2Fcoronavirus%2F2019-ncov%2Ftesting-in-us.html"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oronavirus.gov/"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fontTable" Target="fontTable.xml"/><Relationship Id="rId10" Type="http://schemas.openxmlformats.org/officeDocument/2006/relationships/hyperlink" Target="https://www.cdc.gov/coronavirus/2019-nCoV/index.html" TargetMode="External"/><Relationship Id="rId19" Type="http://schemas.openxmlformats.org/officeDocument/2006/relationships/hyperlink" Target="http://www.coronavirus.gov" TargetMode="External"/><Relationship Id="rId31" Type="http://schemas.openxmlformats.org/officeDocument/2006/relationships/hyperlink" Target="https://www.healthmarkets.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congress.gov/bill/116th-congress/house-bill/6201" TargetMode="External"/><Relationship Id="rId22" Type="http://schemas.openxmlformats.org/officeDocument/2006/relationships/hyperlink" Target="http://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s://urldefense.com/v3/__http:/www.liveandworkwell.com/__;!!Lywf0ypNYjE!Dd3bfIPw3oFE2776-Zskx83kge52yYwHKw2U5QNfGOzPZcZNBJG3MeX-ECqWokMd8_9h$"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DE22-D1B7-42F4-8CAC-852F1FC2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5995</Words>
  <Characters>34176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COVID-19</vt:lpstr>
    </vt:vector>
  </TitlesOfParts>
  <Company>UnitedHealth Group</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Frequently Asked Questions</dc:subject>
  <dc:creator>Frascino, Mj</dc:creator>
  <cp:lastModifiedBy>Ortiz, Catina A</cp:lastModifiedBy>
  <cp:revision>2</cp:revision>
  <dcterms:created xsi:type="dcterms:W3CDTF">2020-03-24T12:54:00Z</dcterms:created>
  <dcterms:modified xsi:type="dcterms:W3CDTF">2020-03-24T12:54:00Z</dcterms:modified>
</cp:coreProperties>
</file>